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67" w:rsidRPr="00C8685F" w:rsidRDefault="00C12567" w:rsidP="00C12567">
      <w:pPr>
        <w:rPr>
          <w:sz w:val="24"/>
          <w:szCs w:val="24"/>
          <w:u w:val="single"/>
        </w:rPr>
      </w:pPr>
      <w:bookmarkStart w:id="0" w:name="_GoBack"/>
      <w:bookmarkEnd w:id="0"/>
      <w:r w:rsidRPr="00C8685F">
        <w:rPr>
          <w:b/>
          <w:sz w:val="24"/>
          <w:szCs w:val="24"/>
          <w:u w:val="single"/>
        </w:rPr>
        <w:t>Aims of Feedback at THOA:</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plan</w:t>
      </w:r>
      <w:r w:rsidRPr="00C8685F">
        <w:rPr>
          <w:sz w:val="24"/>
          <w:szCs w:val="24"/>
        </w:rPr>
        <w:t xml:space="preserve"> opportunities for focused and meaningful  feedback;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 xml:space="preserve">use </w:t>
      </w:r>
      <w:r w:rsidRPr="00C8685F">
        <w:rPr>
          <w:sz w:val="24"/>
          <w:szCs w:val="24"/>
        </w:rPr>
        <w:t>two stars and a wish</w:t>
      </w:r>
      <w:r w:rsidRPr="00C8685F">
        <w:rPr>
          <w:b/>
          <w:sz w:val="24"/>
          <w:szCs w:val="24"/>
        </w:rPr>
        <w:t xml:space="preserve"> </w:t>
      </w:r>
      <w:r w:rsidRPr="00C8685F">
        <w:rPr>
          <w:sz w:val="24"/>
          <w:szCs w:val="24"/>
        </w:rPr>
        <w:t>to engage pupils in a learning dialogue and provide actionable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ensure</w:t>
      </w:r>
      <w:r w:rsidRPr="00C8685F">
        <w:rPr>
          <w:sz w:val="24"/>
          <w:szCs w:val="24"/>
        </w:rPr>
        <w:t xml:space="preserve"> learning is secure through effective written and verbal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assess</w:t>
      </w:r>
      <w:r w:rsidRPr="00C8685F">
        <w:rPr>
          <w:sz w:val="24"/>
          <w:szCs w:val="24"/>
        </w:rPr>
        <w:t xml:space="preserve"> progress made by pupils and identify next steps for learning;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personalise</w:t>
      </w:r>
      <w:r w:rsidRPr="00C8685F">
        <w:rPr>
          <w:sz w:val="24"/>
          <w:szCs w:val="24"/>
        </w:rPr>
        <w:t xml:space="preserve"> feedback to the needs of the individual;</w:t>
      </w:r>
    </w:p>
    <w:p w:rsidR="00C12567" w:rsidRDefault="00C12567" w:rsidP="00C12567">
      <w:pPr>
        <w:pStyle w:val="NoSpacing"/>
        <w:numPr>
          <w:ilvl w:val="0"/>
          <w:numId w:val="1"/>
        </w:numPr>
        <w:ind w:left="567" w:hanging="567"/>
        <w:jc w:val="both"/>
        <w:rPr>
          <w:sz w:val="24"/>
          <w:szCs w:val="24"/>
        </w:rPr>
      </w:pPr>
      <w:r w:rsidRPr="00C8685F">
        <w:rPr>
          <w:b/>
          <w:sz w:val="24"/>
          <w:szCs w:val="24"/>
        </w:rPr>
        <w:t>create</w:t>
      </w:r>
      <w:r w:rsidRPr="00C8685F">
        <w:rPr>
          <w:sz w:val="24"/>
          <w:szCs w:val="24"/>
        </w:rPr>
        <w:t xml:space="preserve"> a positive learning environment, using feedback to motivate learners to be the best they can be.</w:t>
      </w:r>
    </w:p>
    <w:p w:rsidR="00054FDF" w:rsidRPr="00054FDF" w:rsidRDefault="00054FDF" w:rsidP="00054FDF">
      <w:pPr>
        <w:pStyle w:val="NoSpacing"/>
        <w:ind w:left="567"/>
        <w:jc w:val="both"/>
        <w:rPr>
          <w:sz w:val="24"/>
          <w:szCs w:val="24"/>
        </w:rPr>
      </w:pPr>
    </w:p>
    <w:p w:rsidR="00C12567" w:rsidRPr="00C8685F" w:rsidRDefault="00C12567" w:rsidP="00C12567">
      <w:pPr>
        <w:jc w:val="both"/>
        <w:rPr>
          <w:b/>
          <w:sz w:val="24"/>
          <w:szCs w:val="24"/>
          <w:u w:val="single"/>
        </w:rPr>
      </w:pPr>
      <w:r w:rsidRPr="00C8685F">
        <w:rPr>
          <w:b/>
          <w:sz w:val="24"/>
          <w:szCs w:val="24"/>
          <w:u w:val="single"/>
        </w:rPr>
        <w:t>Effective feedback in Faculties will:</w:t>
      </w:r>
    </w:p>
    <w:p w:rsidR="006B64DA" w:rsidRPr="006B64DA" w:rsidRDefault="00C12567" w:rsidP="00587ABD">
      <w:pPr>
        <w:numPr>
          <w:ilvl w:val="0"/>
          <w:numId w:val="2"/>
        </w:numPr>
        <w:spacing w:after="0" w:line="240" w:lineRule="auto"/>
        <w:ind w:left="540" w:hanging="540"/>
        <w:jc w:val="both"/>
        <w:rPr>
          <w:rFonts w:eastAsia="Times New Roman" w:cs="Tw Cen MT"/>
          <w:color w:val="000000" w:themeColor="text1"/>
          <w:sz w:val="24"/>
          <w:szCs w:val="24"/>
        </w:rPr>
      </w:pPr>
      <w:r w:rsidRPr="006B64DA">
        <w:rPr>
          <w:rFonts w:eastAsia="Times New Roman" w:cs="Tahoma"/>
          <w:color w:val="000000" w:themeColor="text1"/>
          <w:sz w:val="24"/>
          <w:szCs w:val="24"/>
        </w:rPr>
        <w:t>ensure that pupils receive selectiv</w:t>
      </w:r>
      <w:r w:rsidR="006B64DA" w:rsidRPr="006B64DA">
        <w:rPr>
          <w:rFonts w:eastAsia="Times New Roman" w:cs="Tahoma"/>
          <w:color w:val="000000" w:themeColor="text1"/>
          <w:sz w:val="24"/>
          <w:szCs w:val="24"/>
        </w:rPr>
        <w:t>e feedback at regular intervals;</w:t>
      </w:r>
    </w:p>
    <w:p w:rsidR="00C12567" w:rsidRPr="006B64DA" w:rsidRDefault="00C12567" w:rsidP="00587ABD">
      <w:pPr>
        <w:numPr>
          <w:ilvl w:val="0"/>
          <w:numId w:val="2"/>
        </w:numPr>
        <w:spacing w:after="0" w:line="240" w:lineRule="auto"/>
        <w:ind w:left="540" w:hanging="540"/>
        <w:jc w:val="both"/>
        <w:rPr>
          <w:rFonts w:eastAsia="Times New Roman" w:cs="Tw Cen MT"/>
          <w:sz w:val="24"/>
          <w:szCs w:val="24"/>
        </w:rPr>
      </w:pPr>
      <w:r w:rsidRPr="006B64DA">
        <w:rPr>
          <w:rFonts w:eastAsia="Times New Roman" w:cs="Tw Cen MT"/>
          <w:color w:val="000000" w:themeColor="text1"/>
          <w:sz w:val="24"/>
          <w:szCs w:val="24"/>
        </w:rPr>
        <w:t xml:space="preserve">be expressed in language accessible to the pupil whereby targets </w:t>
      </w:r>
      <w:r w:rsidRPr="006B64DA">
        <w:rPr>
          <w:rFonts w:eastAsia="Times New Roman" w:cs="Tw Cen MT"/>
          <w:sz w:val="24"/>
          <w:szCs w:val="24"/>
        </w:rPr>
        <w:t>are personalised and differentiated;</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recognise, encourage and reward a pupil’s effort and progress;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offer questions to promote thinking;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use a balance of formative and summative feedback;</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be responded to by the pupil, applying the next steps for learning;</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encourage pupils and teachers to reflect on assessment point data;</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regularly allow pupils to use and develop the skills of peer and self-assessment;</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be underpinned by the principle that all pupils can make progress and are expected to be the best that they can be.</w:t>
      </w:r>
    </w:p>
    <w:p w:rsidR="00C12567" w:rsidRPr="00C8685F" w:rsidRDefault="00C12567">
      <w:pPr>
        <w:rPr>
          <w:sz w:val="24"/>
          <w:szCs w:val="24"/>
        </w:rPr>
      </w:pPr>
    </w:p>
    <w:p w:rsidR="00A00944" w:rsidRPr="00C8685F" w:rsidRDefault="00A00944" w:rsidP="00A00944">
      <w:pPr>
        <w:spacing w:after="0" w:line="240" w:lineRule="auto"/>
        <w:jc w:val="both"/>
        <w:rPr>
          <w:rFonts w:eastAsia="Times New Roman" w:cs="Tahoma"/>
          <w:sz w:val="24"/>
          <w:szCs w:val="24"/>
        </w:rPr>
      </w:pPr>
      <w:r w:rsidRPr="00C8685F">
        <w:rPr>
          <w:rFonts w:ascii="Calibri" w:hAnsi="Calibri" w:cs="Tahoma"/>
          <w:b/>
          <w:sz w:val="24"/>
          <w:szCs w:val="24"/>
          <w:u w:val="single"/>
        </w:rPr>
        <w:t>Two stars and a wish marking system:</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Stars must:</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praise students for what they have done well in relation to the success criteria of a task;</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comment on where pupils have made progress;</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be personalised to the pupil.</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Wishes must:</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be tasks or questions designed to help pupils take the next steps in their learning;</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 xml:space="preserve">ensure that students understand </w:t>
      </w:r>
      <w:r w:rsidRPr="00C8685F">
        <w:rPr>
          <w:rFonts w:ascii="Calibri" w:hAnsi="Calibri" w:cs="Tahoma"/>
          <w:sz w:val="24"/>
          <w:szCs w:val="24"/>
          <w:u w:val="single"/>
        </w:rPr>
        <w:t>why</w:t>
      </w:r>
      <w:r w:rsidRPr="00C8685F">
        <w:rPr>
          <w:rFonts w:ascii="Calibri" w:hAnsi="Calibri" w:cs="Tahoma"/>
          <w:sz w:val="24"/>
          <w:szCs w:val="24"/>
        </w:rPr>
        <w:t xml:space="preserve"> they are doing something;</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be responded to and directed time should be provided for this (lesson or homework time).</w:t>
      </w:r>
    </w:p>
    <w:p w:rsidR="00A00944" w:rsidRPr="00C8685F" w:rsidRDefault="00A00944" w:rsidP="00E74B56">
      <w:pPr>
        <w:numPr>
          <w:ilvl w:val="0"/>
          <w:numId w:val="4"/>
        </w:numPr>
        <w:spacing w:after="0" w:line="240" w:lineRule="auto"/>
        <w:jc w:val="both"/>
        <w:rPr>
          <w:rFonts w:ascii="Calibri" w:hAnsi="Calibri" w:cs="Tahoma"/>
          <w:sz w:val="24"/>
          <w:szCs w:val="24"/>
        </w:rPr>
      </w:pPr>
      <w:r w:rsidRPr="00C8685F">
        <w:rPr>
          <w:rFonts w:ascii="Calibri" w:hAnsi="Calibri" w:cs="Tahoma"/>
          <w:sz w:val="24"/>
          <w:szCs w:val="24"/>
        </w:rPr>
        <w:t>Peer and self-assessment must use the two star and wish format where possible.</w:t>
      </w:r>
    </w:p>
    <w:p w:rsidR="00A00944" w:rsidRDefault="00A00944"/>
    <w:p w:rsidR="008F219E" w:rsidRDefault="00C8685F" w:rsidP="008F219E">
      <w:pPr>
        <w:jc w:val="both"/>
        <w:rPr>
          <w:b/>
          <w:sz w:val="24"/>
          <w:szCs w:val="21"/>
          <w:u w:val="single"/>
        </w:rPr>
      </w:pPr>
      <w:r w:rsidRPr="00C8685F">
        <w:rPr>
          <w:b/>
          <w:sz w:val="24"/>
          <w:szCs w:val="21"/>
          <w:u w:val="single"/>
        </w:rPr>
        <w:t>Literacy across the curriculum:</w:t>
      </w:r>
    </w:p>
    <w:p w:rsidR="006D0732" w:rsidRPr="008F219E" w:rsidRDefault="00C8685F" w:rsidP="008F219E">
      <w:pPr>
        <w:jc w:val="both"/>
        <w:rPr>
          <w:b/>
          <w:sz w:val="24"/>
          <w:szCs w:val="21"/>
          <w:u w:val="single"/>
        </w:rPr>
      </w:pPr>
      <w:r w:rsidRPr="006D0732">
        <w:rPr>
          <w:sz w:val="24"/>
        </w:rPr>
        <w:t>All teachers are teachers of literacy. Feedback and marking should promote the highest standards of writing and literacy across the curriculum. Subjects will use a shared literacy mark code to achieve consistency between curriculum areas.</w:t>
      </w:r>
    </w:p>
    <w:tbl>
      <w:tblPr>
        <w:tblStyle w:val="TableGrid"/>
        <w:tblW w:w="0" w:type="auto"/>
        <w:tblLook w:val="04A0" w:firstRow="1" w:lastRow="0" w:firstColumn="1" w:lastColumn="0" w:noHBand="0" w:noVBand="1"/>
      </w:tblPr>
      <w:tblGrid>
        <w:gridCol w:w="1291"/>
        <w:gridCol w:w="8763"/>
      </w:tblGrid>
      <w:tr w:rsidR="006D0732" w:rsidTr="006D0732">
        <w:tc>
          <w:tcPr>
            <w:tcW w:w="846" w:type="dxa"/>
          </w:tcPr>
          <w:p w:rsidR="006D0732" w:rsidRDefault="006D0732" w:rsidP="006D0732">
            <w:pPr>
              <w:pStyle w:val="NoSpacing"/>
              <w:jc w:val="center"/>
              <w:rPr>
                <w:sz w:val="24"/>
              </w:rPr>
            </w:pPr>
            <w:r>
              <w:rPr>
                <w:sz w:val="24"/>
              </w:rPr>
              <w:t>P</w:t>
            </w:r>
          </w:p>
        </w:tc>
        <w:tc>
          <w:tcPr>
            <w:tcW w:w="9208" w:type="dxa"/>
          </w:tcPr>
          <w:p w:rsidR="006D0732" w:rsidRDefault="006D0732" w:rsidP="006D0732">
            <w:pPr>
              <w:pStyle w:val="NoSpacing"/>
              <w:rPr>
                <w:sz w:val="24"/>
              </w:rPr>
            </w:pPr>
            <w:r>
              <w:rPr>
                <w:sz w:val="24"/>
              </w:rPr>
              <w:t>Missing or incorrect punctuation mark(s) or missing capital letter</w:t>
            </w:r>
          </w:p>
        </w:tc>
      </w:tr>
      <w:tr w:rsidR="006D0732" w:rsidTr="006D0732">
        <w:tc>
          <w:tcPr>
            <w:tcW w:w="846" w:type="dxa"/>
          </w:tcPr>
          <w:p w:rsidR="006D0732" w:rsidRDefault="006D0732" w:rsidP="006D0732">
            <w:pPr>
              <w:pStyle w:val="NoSpacing"/>
              <w:jc w:val="center"/>
              <w:rPr>
                <w:sz w:val="24"/>
              </w:rPr>
            </w:pPr>
            <w:r>
              <w:rPr>
                <w:noProof/>
                <w:lang w:eastAsia="en-GB"/>
              </w:rPr>
              <w:drawing>
                <wp:inline distT="0" distB="0" distL="0" distR="0" wp14:anchorId="0652E1FC" wp14:editId="770B3922">
                  <wp:extent cx="682752" cy="200025"/>
                  <wp:effectExtent l="0" t="0" r="0" b="0"/>
                  <wp:docPr id="3" name="Picture 3"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515" cy="201127"/>
                          </a:xfrm>
                          <a:prstGeom prst="rect">
                            <a:avLst/>
                          </a:prstGeom>
                          <a:noFill/>
                          <a:ln>
                            <a:noFill/>
                          </a:ln>
                        </pic:spPr>
                      </pic:pic>
                    </a:graphicData>
                  </a:graphic>
                </wp:inline>
              </w:drawing>
            </w:r>
          </w:p>
        </w:tc>
        <w:tc>
          <w:tcPr>
            <w:tcW w:w="9208" w:type="dxa"/>
          </w:tcPr>
          <w:p w:rsidR="006D0732" w:rsidRDefault="006D0732" w:rsidP="006D0732">
            <w:pPr>
              <w:pStyle w:val="NoSpacing"/>
              <w:rPr>
                <w:sz w:val="24"/>
              </w:rPr>
            </w:pPr>
            <w:r>
              <w:rPr>
                <w:sz w:val="24"/>
              </w:rPr>
              <w:t>Single ‘squiggle’ under a phrase or word that makes no sense.</w:t>
            </w:r>
          </w:p>
        </w:tc>
      </w:tr>
      <w:tr w:rsidR="006D0732" w:rsidTr="006D0732">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Indicates a missing word</w:t>
            </w:r>
          </w:p>
        </w:tc>
      </w:tr>
      <w:tr w:rsidR="006D0732" w:rsidTr="006D0732">
        <w:trPr>
          <w:trHeight w:val="70"/>
        </w:trPr>
        <w:tc>
          <w:tcPr>
            <w:tcW w:w="846" w:type="dxa"/>
          </w:tcPr>
          <w:p w:rsidR="006D0732" w:rsidRDefault="006D0732" w:rsidP="006D0732">
            <w:pPr>
              <w:pStyle w:val="NoSpacing"/>
              <w:jc w:val="center"/>
              <w:rPr>
                <w:sz w:val="24"/>
              </w:rPr>
            </w:pPr>
            <w:r>
              <w:rPr>
                <w:sz w:val="24"/>
              </w:rPr>
              <w:t>CS</w:t>
            </w:r>
          </w:p>
        </w:tc>
        <w:tc>
          <w:tcPr>
            <w:tcW w:w="9208" w:type="dxa"/>
          </w:tcPr>
          <w:p w:rsidR="006D0732" w:rsidRDefault="006D0732" w:rsidP="006D0732">
            <w:pPr>
              <w:pStyle w:val="NoSpacing"/>
              <w:rPr>
                <w:sz w:val="24"/>
              </w:rPr>
            </w:pPr>
            <w:r>
              <w:rPr>
                <w:sz w:val="24"/>
              </w:rPr>
              <w:t>Comma splicing error (where a comma have been used in place of a full stop)</w:t>
            </w:r>
          </w:p>
        </w:tc>
      </w:tr>
      <w:tr w:rsidR="006D0732" w:rsidTr="006D0732">
        <w:trPr>
          <w:trHeight w:val="70"/>
        </w:trPr>
        <w:tc>
          <w:tcPr>
            <w:tcW w:w="846" w:type="dxa"/>
          </w:tcPr>
          <w:p w:rsidR="006D0732" w:rsidRDefault="006D0732" w:rsidP="006D0732">
            <w:pPr>
              <w:pStyle w:val="NoSpacing"/>
              <w:jc w:val="center"/>
              <w:rPr>
                <w:sz w:val="24"/>
              </w:rPr>
            </w:pPr>
            <w:r>
              <w:rPr>
                <w:sz w:val="24"/>
              </w:rPr>
              <w:t>T</w:t>
            </w:r>
          </w:p>
        </w:tc>
        <w:tc>
          <w:tcPr>
            <w:tcW w:w="9208" w:type="dxa"/>
          </w:tcPr>
          <w:p w:rsidR="006D0732" w:rsidRDefault="006D0732" w:rsidP="006D0732">
            <w:pPr>
              <w:pStyle w:val="NoSpacing"/>
              <w:rPr>
                <w:sz w:val="24"/>
              </w:rPr>
            </w:pPr>
            <w:r>
              <w:rPr>
                <w:sz w:val="24"/>
              </w:rPr>
              <w:t>Incorrect tense</w:t>
            </w:r>
          </w:p>
        </w:tc>
      </w:tr>
      <w:tr w:rsidR="006D0732" w:rsidTr="006D0732">
        <w:trPr>
          <w:trHeight w:val="70"/>
        </w:trPr>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New paragraph needed here</w:t>
            </w:r>
          </w:p>
        </w:tc>
      </w:tr>
      <w:tr w:rsidR="006D0732" w:rsidTr="006D0732">
        <w:trPr>
          <w:trHeight w:val="70"/>
        </w:trPr>
        <w:tc>
          <w:tcPr>
            <w:tcW w:w="846" w:type="dxa"/>
          </w:tcPr>
          <w:p w:rsidR="006D0732" w:rsidRDefault="006D0732" w:rsidP="006D0732">
            <w:pPr>
              <w:pStyle w:val="NoSpacing"/>
              <w:jc w:val="center"/>
              <w:rPr>
                <w:sz w:val="24"/>
              </w:rPr>
            </w:pPr>
            <w:r>
              <w:rPr>
                <w:sz w:val="24"/>
              </w:rPr>
              <w:t>WW</w:t>
            </w:r>
          </w:p>
        </w:tc>
        <w:tc>
          <w:tcPr>
            <w:tcW w:w="9208" w:type="dxa"/>
          </w:tcPr>
          <w:p w:rsidR="006D0732" w:rsidRDefault="006D0732" w:rsidP="006D0732">
            <w:pPr>
              <w:pStyle w:val="NoSpacing"/>
              <w:rPr>
                <w:sz w:val="24"/>
              </w:rPr>
            </w:pPr>
            <w:r>
              <w:rPr>
                <w:sz w:val="24"/>
              </w:rPr>
              <w:t>Wrong word used</w:t>
            </w:r>
          </w:p>
        </w:tc>
      </w:tr>
      <w:tr w:rsidR="006D0732" w:rsidTr="006D0732">
        <w:trPr>
          <w:trHeight w:val="70"/>
        </w:trPr>
        <w:tc>
          <w:tcPr>
            <w:tcW w:w="846" w:type="dxa"/>
          </w:tcPr>
          <w:p w:rsidR="006D0732" w:rsidRDefault="006D0732" w:rsidP="006D0732">
            <w:pPr>
              <w:pStyle w:val="NoSpacing"/>
              <w:jc w:val="center"/>
              <w:rPr>
                <w:sz w:val="24"/>
              </w:rPr>
            </w:pPr>
            <w:r>
              <w:rPr>
                <w:sz w:val="24"/>
              </w:rPr>
              <w:t>Sp</w:t>
            </w:r>
          </w:p>
        </w:tc>
        <w:tc>
          <w:tcPr>
            <w:tcW w:w="9208" w:type="dxa"/>
          </w:tcPr>
          <w:p w:rsidR="006D0732" w:rsidRDefault="006D0732" w:rsidP="006D0732">
            <w:pPr>
              <w:pStyle w:val="NoSpacing"/>
              <w:rPr>
                <w:sz w:val="24"/>
              </w:rPr>
            </w:pPr>
            <w:r>
              <w:rPr>
                <w:sz w:val="24"/>
              </w:rPr>
              <w:t>Spelling mistake</w:t>
            </w:r>
          </w:p>
        </w:tc>
      </w:tr>
    </w:tbl>
    <w:p w:rsidR="00C8685F" w:rsidRPr="00C8685F" w:rsidRDefault="00C8685F" w:rsidP="00C8685F">
      <w:pPr>
        <w:jc w:val="both"/>
        <w:rPr>
          <w:rFonts w:cstheme="minorHAnsi"/>
          <w:sz w:val="24"/>
          <w:szCs w:val="21"/>
        </w:rPr>
      </w:pPr>
    </w:p>
    <w:tbl>
      <w:tblPr>
        <w:tblStyle w:val="TableGrid"/>
        <w:tblW w:w="0" w:type="auto"/>
        <w:tblLook w:val="04A0" w:firstRow="1" w:lastRow="0" w:firstColumn="1" w:lastColumn="0" w:noHBand="0" w:noVBand="1"/>
      </w:tblPr>
      <w:tblGrid>
        <w:gridCol w:w="10054"/>
      </w:tblGrid>
      <w:tr w:rsidR="00C12567" w:rsidTr="00C12567">
        <w:tc>
          <w:tcPr>
            <w:tcW w:w="10054" w:type="dxa"/>
          </w:tcPr>
          <w:p w:rsidR="00C12567" w:rsidRPr="00C33904" w:rsidRDefault="00C33904" w:rsidP="00C33904">
            <w:pPr>
              <w:jc w:val="center"/>
              <w:rPr>
                <w:b/>
              </w:rPr>
            </w:pPr>
            <w:r w:rsidRPr="00C33904">
              <w:rPr>
                <w:b/>
                <w:sz w:val="28"/>
              </w:rPr>
              <w:lastRenderedPageBreak/>
              <w:t>Outline the frequency of feedback, methods of feedback and where feedback can be found for each Key Stage</w:t>
            </w:r>
          </w:p>
        </w:tc>
      </w:tr>
      <w:tr w:rsidR="00C33904" w:rsidTr="00C12567">
        <w:tc>
          <w:tcPr>
            <w:tcW w:w="10054" w:type="dxa"/>
          </w:tcPr>
          <w:p w:rsidR="00B53CE3" w:rsidRDefault="00C33904" w:rsidP="00B53CE3">
            <w:pPr>
              <w:jc w:val="center"/>
              <w:rPr>
                <w:b/>
                <w:sz w:val="28"/>
                <w:u w:val="single"/>
              </w:rPr>
            </w:pPr>
            <w:r w:rsidRPr="00C4247F">
              <w:rPr>
                <w:b/>
                <w:sz w:val="28"/>
                <w:u w:val="single"/>
              </w:rPr>
              <w:t>KS3</w:t>
            </w:r>
          </w:p>
          <w:p w:rsidR="00BA5A25" w:rsidRDefault="003A5DA0" w:rsidP="00FB3003">
            <w:pPr>
              <w:spacing w:after="0" w:line="240" w:lineRule="auto"/>
            </w:pPr>
            <w:r>
              <w:t>In History</w:t>
            </w:r>
            <w:r w:rsidR="004F44FC">
              <w:t xml:space="preserve"> p</w:t>
            </w:r>
            <w:r w:rsidR="00B53CE3">
              <w:t>upi</w:t>
            </w:r>
            <w:r w:rsidR="004F44FC">
              <w:t xml:space="preserve">ls will receive </w:t>
            </w:r>
            <w:r w:rsidR="00C00ABC">
              <w:t xml:space="preserve">feedback on </w:t>
            </w:r>
            <w:r w:rsidR="004F44FC">
              <w:t xml:space="preserve">4 pieces of marked work per year. This will be after </w:t>
            </w:r>
            <w:r w:rsidR="006B64DA">
              <w:t>a piece of high quality extended writin</w:t>
            </w:r>
            <w:r w:rsidR="004F44FC">
              <w:t>g</w:t>
            </w:r>
            <w:r w:rsidR="00C00ABC">
              <w:t xml:space="preserve"> at the end of a unit of work</w:t>
            </w:r>
            <w:r w:rsidR="004F44FC">
              <w:t xml:space="preserve">. Pupils would get feedback with </w:t>
            </w:r>
            <w:r w:rsidR="006B64DA">
              <w:t xml:space="preserve">2 stars and a wish for this assessment. </w:t>
            </w:r>
            <w:r w:rsidR="00FB3003">
              <w:t>All other classwo</w:t>
            </w:r>
            <w:r>
              <w:t>rk will only be briefly checked to monitor presentation etc</w:t>
            </w:r>
          </w:p>
          <w:p w:rsidR="00213261" w:rsidRDefault="00213261" w:rsidP="00FB3003">
            <w:pPr>
              <w:spacing w:after="0" w:line="240" w:lineRule="auto"/>
            </w:pPr>
          </w:p>
          <w:p w:rsidR="004F44FC" w:rsidRDefault="004F44FC" w:rsidP="00FB3003">
            <w:pPr>
              <w:spacing w:after="0" w:line="240" w:lineRule="auto"/>
            </w:pPr>
            <w:r>
              <w:t>In years 7 and 8 pupils will receive an indication of progress within their threshold with -/0/+.</w:t>
            </w:r>
            <w:r w:rsidR="003A5DA0">
              <w:t xml:space="preserve"> In Y</w:t>
            </w:r>
            <w:r w:rsidR="00BA5A25">
              <w:t>ear 9 pupils will recei</w:t>
            </w:r>
            <w:r>
              <w:t>ve a GCSE number grade.</w:t>
            </w:r>
          </w:p>
          <w:p w:rsidR="00213261" w:rsidRDefault="00213261" w:rsidP="00FB3003">
            <w:pPr>
              <w:spacing w:after="0" w:line="240" w:lineRule="auto"/>
            </w:pPr>
          </w:p>
          <w:p w:rsidR="004F44FC" w:rsidRPr="00213261" w:rsidRDefault="004F44FC" w:rsidP="00213261">
            <w:pPr>
              <w:spacing w:after="0" w:line="240" w:lineRule="auto"/>
            </w:pPr>
            <w:r w:rsidRPr="00A00944">
              <w:rPr>
                <w:rFonts w:ascii="Calibri" w:eastAsia="Times New Roman" w:hAnsi="Calibri" w:cs="Tahoma"/>
              </w:rPr>
              <w:t xml:space="preserve">Pupils are expected to respond </w:t>
            </w:r>
            <w:r>
              <w:rPr>
                <w:rFonts w:ascii="Calibri" w:eastAsia="Times New Roman" w:hAnsi="Calibri" w:cs="Tahoma"/>
              </w:rPr>
              <w:t xml:space="preserve">clearly </w:t>
            </w:r>
            <w:r w:rsidRPr="00A00944">
              <w:rPr>
                <w:rFonts w:ascii="Calibri" w:eastAsia="Times New Roman" w:hAnsi="Calibri" w:cs="Tahoma"/>
              </w:rPr>
              <w:t>to all wish tasks durin</w:t>
            </w:r>
            <w:r w:rsidR="00BA5A25">
              <w:rPr>
                <w:rFonts w:ascii="Calibri" w:eastAsia="Times New Roman" w:hAnsi="Calibri" w:cs="Tahoma"/>
              </w:rPr>
              <w:t xml:space="preserve">g dedicated lesson </w:t>
            </w:r>
            <w:r>
              <w:rPr>
                <w:rFonts w:ascii="Calibri" w:eastAsia="Times New Roman" w:hAnsi="Calibri" w:cs="Tahoma"/>
              </w:rPr>
              <w:t>time using a different colour pen</w:t>
            </w:r>
            <w:r w:rsidRPr="00A00944">
              <w:rPr>
                <w:rFonts w:ascii="Calibri" w:eastAsia="Times New Roman" w:hAnsi="Calibri" w:cs="Tahoma"/>
              </w:rPr>
              <w:t>.</w:t>
            </w:r>
            <w:r w:rsidR="00213261">
              <w:t xml:space="preserve"> </w:t>
            </w:r>
            <w:r w:rsidRPr="00C33904">
              <w:rPr>
                <w:rFonts w:ascii="Calibri" w:eastAsia="Times New Roman" w:hAnsi="Calibri" w:cs="Tahoma"/>
              </w:rPr>
              <w:t xml:space="preserve">Peer </w:t>
            </w:r>
            <w:r w:rsidRPr="00A00944">
              <w:rPr>
                <w:rFonts w:ascii="Calibri" w:eastAsia="Times New Roman" w:hAnsi="Calibri" w:cs="Tahoma"/>
              </w:rPr>
              <w:t>or</w:t>
            </w:r>
            <w:r w:rsidRPr="00C33904">
              <w:rPr>
                <w:rFonts w:ascii="Calibri" w:eastAsia="Times New Roman" w:hAnsi="Calibri" w:cs="Tahoma"/>
              </w:rPr>
              <w:t xml:space="preserve"> self-assessment should</w:t>
            </w:r>
            <w:r>
              <w:rPr>
                <w:rFonts w:ascii="Calibri" w:eastAsia="Times New Roman" w:hAnsi="Calibri" w:cs="Tahoma"/>
              </w:rPr>
              <w:t xml:space="preserve"> take place between teacher marked assessments</w:t>
            </w:r>
            <w:r w:rsidRPr="00C33904">
              <w:rPr>
                <w:rFonts w:ascii="Calibri" w:eastAsia="Times New Roman" w:hAnsi="Calibri" w:cs="Tahoma"/>
              </w:rPr>
              <w:t>.</w:t>
            </w:r>
          </w:p>
          <w:p w:rsidR="004F44FC" w:rsidRDefault="004F44FC" w:rsidP="00FB3003">
            <w:pPr>
              <w:spacing w:after="0" w:line="240" w:lineRule="auto"/>
              <w:jc w:val="both"/>
              <w:rPr>
                <w:rFonts w:ascii="Calibri" w:eastAsia="Times New Roman" w:hAnsi="Calibri" w:cs="Tahoma"/>
              </w:rPr>
            </w:pPr>
            <w:r>
              <w:rPr>
                <w:rFonts w:ascii="Calibri" w:eastAsia="Times New Roman" w:hAnsi="Calibri" w:cs="Tahoma"/>
              </w:rPr>
              <w:t xml:space="preserve">Common </w:t>
            </w:r>
            <w:r w:rsidRPr="00C33904">
              <w:rPr>
                <w:rFonts w:ascii="Calibri" w:eastAsia="Times New Roman" w:hAnsi="Calibri" w:cs="Tahoma"/>
              </w:rPr>
              <w:t>litera</w:t>
            </w:r>
            <w:r>
              <w:rPr>
                <w:rFonts w:ascii="Calibri" w:eastAsia="Times New Roman" w:hAnsi="Calibri" w:cs="Tahoma"/>
              </w:rPr>
              <w:t xml:space="preserve">cy errors – especially technical geography terms – will </w:t>
            </w:r>
            <w:r w:rsidRPr="00C33904">
              <w:rPr>
                <w:rFonts w:ascii="Calibri" w:eastAsia="Times New Roman" w:hAnsi="Calibri" w:cs="Tahoma"/>
              </w:rPr>
              <w:t xml:space="preserve">be identified </w:t>
            </w:r>
            <w:r>
              <w:rPr>
                <w:rFonts w:ascii="Calibri" w:eastAsia="Times New Roman" w:hAnsi="Calibri" w:cs="Tahoma"/>
              </w:rPr>
              <w:t xml:space="preserve">following each mark </w:t>
            </w:r>
            <w:r w:rsidRPr="00C33904">
              <w:rPr>
                <w:rFonts w:ascii="Calibri" w:eastAsia="Times New Roman" w:hAnsi="Calibri" w:cs="Tahoma"/>
              </w:rPr>
              <w:t>using the li</w:t>
            </w:r>
            <w:r w:rsidR="003A5DA0">
              <w:rPr>
                <w:rFonts w:ascii="Calibri" w:eastAsia="Times New Roman" w:hAnsi="Calibri" w:cs="Tahoma"/>
              </w:rPr>
              <w:t xml:space="preserve">teracy marking code. Pupils are </w:t>
            </w:r>
            <w:r w:rsidRPr="00C33904">
              <w:rPr>
                <w:rFonts w:ascii="Calibri" w:eastAsia="Times New Roman" w:hAnsi="Calibri" w:cs="Tahoma"/>
              </w:rPr>
              <w:t>expected to correct identified literacy errors.</w:t>
            </w:r>
          </w:p>
          <w:p w:rsidR="00213261" w:rsidRPr="00C33904" w:rsidRDefault="00213261" w:rsidP="00FB3003">
            <w:pPr>
              <w:spacing w:after="0" w:line="240" w:lineRule="auto"/>
              <w:jc w:val="both"/>
              <w:rPr>
                <w:rFonts w:ascii="Calibri" w:eastAsia="Times New Roman" w:hAnsi="Calibri" w:cs="Tahoma"/>
              </w:rPr>
            </w:pPr>
          </w:p>
          <w:p w:rsidR="004F44FC" w:rsidRPr="008C412E" w:rsidRDefault="004F44FC" w:rsidP="00FB3003">
            <w:pPr>
              <w:pStyle w:val="NoSpacing"/>
              <w:rPr>
                <w:b/>
              </w:rPr>
            </w:pPr>
            <w:r>
              <w:t>Homework booklet</w:t>
            </w:r>
            <w:r w:rsidR="00FB3003">
              <w:t>s</w:t>
            </w:r>
            <w:r w:rsidR="003A5DA0">
              <w:t>/menus</w:t>
            </w:r>
            <w:r w:rsidR="00FB3003">
              <w:t xml:space="preserve"> are in place for all KS3 </w:t>
            </w:r>
            <w:r w:rsidR="00C00ABC">
              <w:t>classes</w:t>
            </w:r>
            <w:r>
              <w:t xml:space="preserve">. Most homework tasks will be marked using self or peer marking. </w:t>
            </w:r>
            <w:r w:rsidR="00BA5A25" w:rsidRPr="00BA5A25">
              <w:t xml:space="preserve">The completed homework </w:t>
            </w:r>
            <w:r w:rsidR="003A5DA0">
              <w:t>task would</w:t>
            </w:r>
            <w:r w:rsidR="00213261">
              <w:t xml:space="preserve"> usually </w:t>
            </w:r>
            <w:r w:rsidR="003A5DA0">
              <w:t xml:space="preserve">be </w:t>
            </w:r>
            <w:r w:rsidR="00213261">
              <w:t>checked by the teacher</w:t>
            </w:r>
            <w:r w:rsidR="003A5DA0">
              <w:t>,</w:t>
            </w:r>
            <w:r w:rsidR="00213261">
              <w:t xml:space="preserve"> with verbal feedback and merits/house awards to reward effort or achievement.</w:t>
            </w:r>
          </w:p>
          <w:p w:rsidR="00931AF2" w:rsidRPr="00A00944" w:rsidRDefault="00931AF2" w:rsidP="00931AF2">
            <w:pPr>
              <w:pStyle w:val="NoSpacing"/>
              <w:rPr>
                <w:rFonts w:ascii="Calibri" w:eastAsia="Times New Roman" w:hAnsi="Calibri" w:cs="Tahoma"/>
                <w:sz w:val="21"/>
                <w:szCs w:val="21"/>
              </w:rPr>
            </w:pPr>
          </w:p>
        </w:tc>
      </w:tr>
      <w:tr w:rsidR="00C33904" w:rsidTr="00C12567">
        <w:tc>
          <w:tcPr>
            <w:tcW w:w="10054" w:type="dxa"/>
          </w:tcPr>
          <w:p w:rsidR="00C33904" w:rsidRPr="00C4247F" w:rsidRDefault="00C33904" w:rsidP="00871270">
            <w:pPr>
              <w:pStyle w:val="NoSpacing"/>
              <w:jc w:val="center"/>
              <w:rPr>
                <w:b/>
                <w:sz w:val="28"/>
                <w:u w:val="single"/>
              </w:rPr>
            </w:pPr>
            <w:r w:rsidRPr="00C4247F">
              <w:rPr>
                <w:b/>
                <w:sz w:val="28"/>
                <w:u w:val="single"/>
              </w:rPr>
              <w:t>KS4</w:t>
            </w:r>
          </w:p>
          <w:p w:rsidR="00B52446" w:rsidRPr="00B52446" w:rsidRDefault="00B52446" w:rsidP="00B52446">
            <w:pPr>
              <w:pStyle w:val="NoSpacing"/>
              <w:ind w:left="306"/>
              <w:rPr>
                <w:rFonts w:ascii="Calibri" w:eastAsia="Times New Roman" w:hAnsi="Calibri" w:cs="Tahoma"/>
                <w:b/>
              </w:rPr>
            </w:pPr>
          </w:p>
          <w:p w:rsidR="00FB3003" w:rsidRDefault="00FB3003" w:rsidP="00FB3003">
            <w:pPr>
              <w:pStyle w:val="NoSpacing"/>
            </w:pPr>
            <w:r w:rsidRPr="00FB3003">
              <w:t xml:space="preserve">At GCSE level pupils </w:t>
            </w:r>
            <w:r w:rsidR="003A5DA0">
              <w:t xml:space="preserve">will have their </w:t>
            </w:r>
            <w:r w:rsidR="00213261">
              <w:t xml:space="preserve">work </w:t>
            </w:r>
            <w:r w:rsidR="003A5DA0">
              <w:t>marked with 2 stars and a wish although there may be additional comments to reflect exam marking criteria.  The frequency of marking will be depend on the number of exam questions completed but would be at least once per half term. Class work will be monitored and books marked for spelling. The focus of this</w:t>
            </w:r>
            <w:r>
              <w:t xml:space="preserve"> is to check</w:t>
            </w:r>
            <w:r w:rsidRPr="00FB3003">
              <w:t xml:space="preserve"> </w:t>
            </w:r>
            <w:r>
              <w:t xml:space="preserve">that </w:t>
            </w:r>
            <w:r w:rsidRPr="00FB3003">
              <w:t>pupils have completed and understood</w:t>
            </w:r>
            <w:r>
              <w:t xml:space="preserve"> the topic and have notes that are suitable to revise from.</w:t>
            </w:r>
          </w:p>
          <w:p w:rsidR="00213261" w:rsidRDefault="00213261" w:rsidP="00FB3003">
            <w:pPr>
              <w:pStyle w:val="NoSpacing"/>
            </w:pPr>
          </w:p>
          <w:p w:rsidR="00FB3003" w:rsidRPr="00213261" w:rsidRDefault="00FB3003" w:rsidP="00213261">
            <w:pPr>
              <w:spacing w:after="0" w:line="240" w:lineRule="auto"/>
            </w:pPr>
            <w:r w:rsidRPr="00A00944">
              <w:rPr>
                <w:rFonts w:ascii="Calibri" w:eastAsia="Times New Roman" w:hAnsi="Calibri" w:cs="Tahoma"/>
              </w:rPr>
              <w:t xml:space="preserve">Pupils are expected to respond </w:t>
            </w:r>
            <w:r>
              <w:rPr>
                <w:rFonts w:ascii="Calibri" w:eastAsia="Times New Roman" w:hAnsi="Calibri" w:cs="Tahoma"/>
              </w:rPr>
              <w:t xml:space="preserve">clearly </w:t>
            </w:r>
            <w:r w:rsidRPr="00A00944">
              <w:rPr>
                <w:rFonts w:ascii="Calibri" w:eastAsia="Times New Roman" w:hAnsi="Calibri" w:cs="Tahoma"/>
              </w:rPr>
              <w:t>to all wish tasks durin</w:t>
            </w:r>
            <w:r>
              <w:rPr>
                <w:rFonts w:ascii="Calibri" w:eastAsia="Times New Roman" w:hAnsi="Calibri" w:cs="Tahoma"/>
              </w:rPr>
              <w:t>g dedicated lesson time using a different colour pen</w:t>
            </w:r>
            <w:r w:rsidRPr="00A00944">
              <w:rPr>
                <w:rFonts w:ascii="Calibri" w:eastAsia="Times New Roman" w:hAnsi="Calibri" w:cs="Tahoma"/>
              </w:rPr>
              <w:t>.</w:t>
            </w:r>
            <w:r w:rsidR="00213261">
              <w:rPr>
                <w:rFonts w:ascii="Calibri" w:eastAsia="Times New Roman" w:hAnsi="Calibri" w:cs="Tahoma"/>
              </w:rPr>
              <w:t xml:space="preserve"> </w:t>
            </w:r>
            <w:r w:rsidRPr="00C33904">
              <w:rPr>
                <w:rFonts w:ascii="Calibri" w:eastAsia="Times New Roman" w:hAnsi="Calibri" w:cs="Tahoma"/>
              </w:rPr>
              <w:t xml:space="preserve">Peer </w:t>
            </w:r>
            <w:r w:rsidRPr="00A00944">
              <w:rPr>
                <w:rFonts w:ascii="Calibri" w:eastAsia="Times New Roman" w:hAnsi="Calibri" w:cs="Tahoma"/>
              </w:rPr>
              <w:t>or</w:t>
            </w:r>
            <w:r w:rsidRPr="00C33904">
              <w:rPr>
                <w:rFonts w:ascii="Calibri" w:eastAsia="Times New Roman" w:hAnsi="Calibri" w:cs="Tahoma"/>
              </w:rPr>
              <w:t xml:space="preserve"> self-assessment should</w:t>
            </w:r>
            <w:r>
              <w:rPr>
                <w:rFonts w:ascii="Calibri" w:eastAsia="Times New Roman" w:hAnsi="Calibri" w:cs="Tahoma"/>
              </w:rPr>
              <w:t xml:space="preserve"> take place between teacher marked assessments</w:t>
            </w:r>
            <w:r w:rsidRPr="00C33904">
              <w:rPr>
                <w:rFonts w:ascii="Calibri" w:eastAsia="Times New Roman" w:hAnsi="Calibri" w:cs="Tahoma"/>
              </w:rPr>
              <w:t>.</w:t>
            </w:r>
          </w:p>
          <w:p w:rsidR="00FB3003" w:rsidRPr="00C33904" w:rsidRDefault="00FB3003" w:rsidP="00FB3003">
            <w:pPr>
              <w:spacing w:after="0" w:line="240" w:lineRule="auto"/>
              <w:jc w:val="both"/>
              <w:rPr>
                <w:rFonts w:ascii="Calibri" w:eastAsia="Times New Roman" w:hAnsi="Calibri" w:cs="Tahoma"/>
              </w:rPr>
            </w:pPr>
            <w:r>
              <w:rPr>
                <w:rFonts w:ascii="Calibri" w:eastAsia="Times New Roman" w:hAnsi="Calibri" w:cs="Tahoma"/>
              </w:rPr>
              <w:t xml:space="preserve">Common </w:t>
            </w:r>
            <w:r w:rsidRPr="00C33904">
              <w:rPr>
                <w:rFonts w:ascii="Calibri" w:eastAsia="Times New Roman" w:hAnsi="Calibri" w:cs="Tahoma"/>
              </w:rPr>
              <w:t>litera</w:t>
            </w:r>
            <w:r>
              <w:rPr>
                <w:rFonts w:ascii="Calibri" w:eastAsia="Times New Roman" w:hAnsi="Calibri" w:cs="Tahoma"/>
              </w:rPr>
              <w:t xml:space="preserve">cy errors – especially </w:t>
            </w:r>
            <w:r w:rsidR="00FC2F72">
              <w:rPr>
                <w:rFonts w:ascii="Calibri" w:eastAsia="Times New Roman" w:hAnsi="Calibri" w:cs="Tahoma"/>
              </w:rPr>
              <w:t xml:space="preserve">key history </w:t>
            </w:r>
            <w:r>
              <w:rPr>
                <w:rFonts w:ascii="Calibri" w:eastAsia="Times New Roman" w:hAnsi="Calibri" w:cs="Tahoma"/>
              </w:rPr>
              <w:t>terms</w:t>
            </w:r>
            <w:r w:rsidR="00FC2F72">
              <w:rPr>
                <w:rFonts w:ascii="Calibri" w:eastAsia="Times New Roman" w:hAnsi="Calibri" w:cs="Tahoma"/>
              </w:rPr>
              <w:t xml:space="preserve"> and names</w:t>
            </w:r>
            <w:r>
              <w:rPr>
                <w:rFonts w:ascii="Calibri" w:eastAsia="Times New Roman" w:hAnsi="Calibri" w:cs="Tahoma"/>
              </w:rPr>
              <w:t xml:space="preserve"> – will </w:t>
            </w:r>
            <w:r w:rsidRPr="00C33904">
              <w:rPr>
                <w:rFonts w:ascii="Calibri" w:eastAsia="Times New Roman" w:hAnsi="Calibri" w:cs="Tahoma"/>
              </w:rPr>
              <w:t xml:space="preserve">be identified </w:t>
            </w:r>
            <w:r>
              <w:rPr>
                <w:rFonts w:ascii="Calibri" w:eastAsia="Times New Roman" w:hAnsi="Calibri" w:cs="Tahoma"/>
              </w:rPr>
              <w:t xml:space="preserve">following each mark </w:t>
            </w:r>
            <w:r w:rsidRPr="00C33904">
              <w:rPr>
                <w:rFonts w:ascii="Calibri" w:eastAsia="Times New Roman" w:hAnsi="Calibri" w:cs="Tahoma"/>
              </w:rPr>
              <w:t>using the li</w:t>
            </w:r>
            <w:r w:rsidR="00FC2F72">
              <w:rPr>
                <w:rFonts w:ascii="Calibri" w:eastAsia="Times New Roman" w:hAnsi="Calibri" w:cs="Tahoma"/>
              </w:rPr>
              <w:t xml:space="preserve">teracy marking code. Pupils are </w:t>
            </w:r>
            <w:r w:rsidRPr="00C33904">
              <w:rPr>
                <w:rFonts w:ascii="Calibri" w:eastAsia="Times New Roman" w:hAnsi="Calibri" w:cs="Tahoma"/>
              </w:rPr>
              <w:t>expected to correct identified literacy errors.</w:t>
            </w:r>
          </w:p>
          <w:p w:rsidR="00FB3003" w:rsidRDefault="00FB3003" w:rsidP="00FB3003">
            <w:pPr>
              <w:pStyle w:val="NoSpacing"/>
            </w:pPr>
          </w:p>
          <w:p w:rsidR="009D6EE2" w:rsidRPr="009264EE" w:rsidRDefault="00FB3003" w:rsidP="009D6EE2">
            <w:pPr>
              <w:pStyle w:val="NoSpacing"/>
            </w:pPr>
            <w:r>
              <w:t xml:space="preserve">After every unit there is an assessment with </w:t>
            </w:r>
            <w:r w:rsidR="00213261">
              <w:t xml:space="preserve">GCSE paper </w:t>
            </w:r>
            <w:r w:rsidR="009264EE">
              <w:t xml:space="preserve">questions </w:t>
            </w:r>
            <w:r w:rsidR="00213261">
              <w:t>in</w:t>
            </w:r>
            <w:r w:rsidR="009264EE">
              <w:t xml:space="preserve"> either </w:t>
            </w:r>
            <w:r w:rsidR="00213261">
              <w:t>exam conditions</w:t>
            </w:r>
            <w:r w:rsidR="009264EE">
              <w:t xml:space="preserve"> or as homework</w:t>
            </w:r>
            <w:r>
              <w:t xml:space="preserve">. </w:t>
            </w:r>
            <w:r w:rsidR="00213261">
              <w:t xml:space="preserve">This exam </w:t>
            </w:r>
            <w:r>
              <w:t>will receive a GCSE number grade</w:t>
            </w:r>
            <w:r w:rsidR="009D6EE2">
              <w:t xml:space="preserve">. </w:t>
            </w:r>
            <w:r w:rsidR="009D6EE2" w:rsidRPr="00213261">
              <w:rPr>
                <w:rFonts w:ascii="Calibri" w:eastAsia="Times New Roman" w:hAnsi="Calibri" w:cs="Tahoma"/>
              </w:rPr>
              <w:t>Homework at KS4 often involves the preparation of revision mat</w:t>
            </w:r>
            <w:r w:rsidR="009264EE">
              <w:rPr>
                <w:rFonts w:ascii="Calibri" w:eastAsia="Times New Roman" w:hAnsi="Calibri" w:cs="Tahoma"/>
              </w:rPr>
              <w:t xml:space="preserve">erials and key word glossaries as well as frequent tests on quizziz. </w:t>
            </w:r>
            <w:r w:rsidR="009D6EE2" w:rsidRPr="00213261">
              <w:rPr>
                <w:rFonts w:ascii="Calibri" w:eastAsia="Times New Roman" w:hAnsi="Calibri" w:cs="Tahoma"/>
              </w:rPr>
              <w:t xml:space="preserve">These will be checked by the teacher for </w:t>
            </w:r>
            <w:r w:rsidR="00C00ABC">
              <w:rPr>
                <w:rFonts w:ascii="Calibri" w:eastAsia="Times New Roman" w:hAnsi="Calibri" w:cs="Tahoma"/>
              </w:rPr>
              <w:t>completion with verbal feedback and merits to reward effort or achievement.</w:t>
            </w:r>
          </w:p>
          <w:p w:rsidR="00931AF2" w:rsidRDefault="00931AF2" w:rsidP="00931AF2">
            <w:pPr>
              <w:pStyle w:val="NoSpacing"/>
              <w:ind w:left="306"/>
              <w:rPr>
                <w:b/>
              </w:rPr>
            </w:pPr>
          </w:p>
          <w:p w:rsidR="00931AF2" w:rsidRDefault="00931AF2" w:rsidP="00931AF2">
            <w:pPr>
              <w:pStyle w:val="NoSpacing"/>
              <w:ind w:left="306"/>
              <w:rPr>
                <w:b/>
              </w:rPr>
            </w:pPr>
          </w:p>
          <w:p w:rsidR="00931AF2" w:rsidRDefault="00931AF2" w:rsidP="00931AF2">
            <w:pPr>
              <w:pStyle w:val="NoSpacing"/>
              <w:ind w:left="306"/>
              <w:rPr>
                <w:b/>
              </w:rPr>
            </w:pPr>
          </w:p>
          <w:p w:rsidR="00931AF2" w:rsidRPr="00871270" w:rsidRDefault="00931AF2" w:rsidP="00931AF2">
            <w:pPr>
              <w:pStyle w:val="NoSpacing"/>
              <w:ind w:left="306"/>
              <w:rPr>
                <w:rFonts w:ascii="Calibri" w:eastAsia="Times New Roman" w:hAnsi="Calibri" w:cs="Tahoma"/>
                <w:b/>
              </w:rPr>
            </w:pPr>
          </w:p>
          <w:p w:rsidR="004D5D80" w:rsidRPr="000B061F" w:rsidRDefault="000B061F" w:rsidP="00C8685F">
            <w:pPr>
              <w:pStyle w:val="NoSpacing"/>
              <w:rPr>
                <w:i/>
              </w:rPr>
            </w:pPr>
            <w:r w:rsidRPr="000B061F">
              <w:rPr>
                <w:i/>
              </w:rPr>
              <w:t xml:space="preserve"> </w:t>
            </w:r>
          </w:p>
        </w:tc>
      </w:tr>
    </w:tbl>
    <w:p w:rsidR="00C12567" w:rsidRDefault="00C12567"/>
    <w:sectPr w:rsidR="00C12567" w:rsidSect="00B50B19">
      <w:headerReference w:type="default" r:id="rId8"/>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2DA" w:rsidRDefault="00A902DA" w:rsidP="00E74B56">
      <w:pPr>
        <w:spacing w:after="0" w:line="240" w:lineRule="auto"/>
      </w:pPr>
      <w:r>
        <w:separator/>
      </w:r>
    </w:p>
  </w:endnote>
  <w:endnote w:type="continuationSeparator" w:id="0">
    <w:p w:rsidR="00A902DA" w:rsidRDefault="00A902DA" w:rsidP="00E7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2DA" w:rsidRDefault="00A902DA" w:rsidP="00E74B56">
      <w:pPr>
        <w:spacing w:after="0" w:line="240" w:lineRule="auto"/>
      </w:pPr>
      <w:r>
        <w:separator/>
      </w:r>
    </w:p>
  </w:footnote>
  <w:footnote w:type="continuationSeparator" w:id="0">
    <w:p w:rsidR="00A902DA" w:rsidRDefault="00A902DA" w:rsidP="00E7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56" w:rsidRPr="003A5DA0" w:rsidRDefault="003A5DA0" w:rsidP="00E74B56">
    <w:pPr>
      <w:pStyle w:val="Header"/>
      <w:jc w:val="center"/>
      <w:rPr>
        <w:b/>
        <w:sz w:val="36"/>
        <w:szCs w:val="36"/>
        <w:u w:val="single"/>
      </w:rPr>
    </w:pPr>
    <w:r w:rsidRPr="003A5DA0">
      <w:rPr>
        <w:b/>
        <w:sz w:val="36"/>
        <w:szCs w:val="36"/>
        <w:u w:val="single"/>
      </w:rPr>
      <w:t>History</w:t>
    </w:r>
    <w:r w:rsidR="009264EE">
      <w:rPr>
        <w:b/>
        <w:sz w:val="36"/>
        <w:szCs w:val="36"/>
        <w:u w:val="single"/>
      </w:rPr>
      <w:t xml:space="preserve"> Marking And </w:t>
    </w:r>
    <w:r w:rsidR="00E74B56" w:rsidRPr="003A5DA0">
      <w:rPr>
        <w:b/>
        <w:sz w:val="36"/>
        <w:szCs w:val="36"/>
        <w:u w:val="single"/>
      </w:rPr>
      <w:t>Feedback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A75"/>
    <w:multiLevelType w:val="hybridMultilevel"/>
    <w:tmpl w:val="D8F2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96302"/>
    <w:multiLevelType w:val="hybridMultilevel"/>
    <w:tmpl w:val="4468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F09CE"/>
    <w:multiLevelType w:val="hybridMultilevel"/>
    <w:tmpl w:val="F696811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F165E2"/>
    <w:multiLevelType w:val="hybridMultilevel"/>
    <w:tmpl w:val="A15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67"/>
    <w:rsid w:val="00054FDF"/>
    <w:rsid w:val="000B061F"/>
    <w:rsid w:val="001F4837"/>
    <w:rsid w:val="00213261"/>
    <w:rsid w:val="0031451D"/>
    <w:rsid w:val="003A5DA0"/>
    <w:rsid w:val="00474251"/>
    <w:rsid w:val="004D5D80"/>
    <w:rsid w:val="004F3E52"/>
    <w:rsid w:val="004F44FC"/>
    <w:rsid w:val="00541909"/>
    <w:rsid w:val="00670C47"/>
    <w:rsid w:val="006B29D8"/>
    <w:rsid w:val="006B64DA"/>
    <w:rsid w:val="006D0732"/>
    <w:rsid w:val="006D1B57"/>
    <w:rsid w:val="00871270"/>
    <w:rsid w:val="00883B87"/>
    <w:rsid w:val="008B335F"/>
    <w:rsid w:val="008C412E"/>
    <w:rsid w:val="008E1D8D"/>
    <w:rsid w:val="008F219E"/>
    <w:rsid w:val="009264EE"/>
    <w:rsid w:val="00931AF2"/>
    <w:rsid w:val="00956B96"/>
    <w:rsid w:val="009D049D"/>
    <w:rsid w:val="009D6EE2"/>
    <w:rsid w:val="009F02A8"/>
    <w:rsid w:val="009F4F7D"/>
    <w:rsid w:val="00A00944"/>
    <w:rsid w:val="00A902DA"/>
    <w:rsid w:val="00B43A8B"/>
    <w:rsid w:val="00B50B19"/>
    <w:rsid w:val="00B52446"/>
    <w:rsid w:val="00B53CE3"/>
    <w:rsid w:val="00BA5A25"/>
    <w:rsid w:val="00C00ABC"/>
    <w:rsid w:val="00C12567"/>
    <w:rsid w:val="00C33904"/>
    <w:rsid w:val="00C4247F"/>
    <w:rsid w:val="00C8685F"/>
    <w:rsid w:val="00CA30CF"/>
    <w:rsid w:val="00E74B56"/>
    <w:rsid w:val="00FB3003"/>
    <w:rsid w:val="00FC2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CBDE-3707-4EF3-B33F-7D9A8AD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67"/>
    <w:pPr>
      <w:spacing w:after="0" w:line="240" w:lineRule="auto"/>
    </w:pPr>
  </w:style>
  <w:style w:type="table" w:styleId="TableGrid">
    <w:name w:val="Table Grid"/>
    <w:basedOn w:val="TableNormal"/>
    <w:uiPriority w:val="59"/>
    <w:rsid w:val="00C1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944"/>
    <w:pPr>
      <w:ind w:left="720"/>
      <w:contextualSpacing/>
    </w:pPr>
  </w:style>
  <w:style w:type="paragraph" w:styleId="Header">
    <w:name w:val="header"/>
    <w:basedOn w:val="Normal"/>
    <w:link w:val="HeaderChar"/>
    <w:uiPriority w:val="99"/>
    <w:unhideWhenUsed/>
    <w:rsid w:val="00E74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56"/>
  </w:style>
  <w:style w:type="paragraph" w:styleId="Footer">
    <w:name w:val="footer"/>
    <w:basedOn w:val="Normal"/>
    <w:link w:val="FooterChar"/>
    <w:uiPriority w:val="99"/>
    <w:unhideWhenUsed/>
    <w:rsid w:val="00E74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1070">
      <w:bodyDiv w:val="1"/>
      <w:marLeft w:val="0"/>
      <w:marRight w:val="0"/>
      <w:marTop w:val="0"/>
      <w:marBottom w:val="0"/>
      <w:divBdr>
        <w:top w:val="none" w:sz="0" w:space="0" w:color="auto"/>
        <w:left w:val="none" w:sz="0" w:space="0" w:color="auto"/>
        <w:bottom w:val="none" w:sz="0" w:space="0" w:color="auto"/>
        <w:right w:val="none" w:sz="0" w:space="0" w:color="auto"/>
      </w:divBdr>
    </w:div>
    <w:div w:id="7496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Tenbury High Ormiston Academy</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Hannah Wright</cp:lastModifiedBy>
  <cp:revision>2</cp:revision>
  <dcterms:created xsi:type="dcterms:W3CDTF">2018-04-26T07:31:00Z</dcterms:created>
  <dcterms:modified xsi:type="dcterms:W3CDTF">2018-04-26T07:31:00Z</dcterms:modified>
</cp:coreProperties>
</file>