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67" w:rsidRPr="00C8685F" w:rsidRDefault="00C12567" w:rsidP="00C12567">
      <w:pPr>
        <w:rPr>
          <w:sz w:val="24"/>
          <w:szCs w:val="24"/>
          <w:u w:val="single"/>
        </w:rPr>
      </w:pPr>
      <w:bookmarkStart w:id="0" w:name="_GoBack"/>
      <w:bookmarkEnd w:id="0"/>
      <w:r w:rsidRPr="00C8685F">
        <w:rPr>
          <w:b/>
          <w:sz w:val="24"/>
          <w:szCs w:val="24"/>
          <w:u w:val="single"/>
        </w:rPr>
        <w:t>Aims of Feedback at THOA:</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plan</w:t>
      </w:r>
      <w:r w:rsidRPr="00C8685F">
        <w:rPr>
          <w:sz w:val="24"/>
          <w:szCs w:val="24"/>
        </w:rPr>
        <w:t xml:space="preserve"> opportunities for focused and meaningful  feedback;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 xml:space="preserve">use </w:t>
      </w:r>
      <w:r w:rsidRPr="00C8685F">
        <w:rPr>
          <w:sz w:val="24"/>
          <w:szCs w:val="24"/>
        </w:rPr>
        <w:t>two stars and a wish</w:t>
      </w:r>
      <w:r w:rsidRPr="00C8685F">
        <w:rPr>
          <w:b/>
          <w:sz w:val="24"/>
          <w:szCs w:val="24"/>
        </w:rPr>
        <w:t xml:space="preserve"> </w:t>
      </w:r>
      <w:r w:rsidRPr="00C8685F">
        <w:rPr>
          <w:sz w:val="24"/>
          <w:szCs w:val="24"/>
        </w:rPr>
        <w:t>to engage pupils in a learning dialogue and provide actionable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ensure</w:t>
      </w:r>
      <w:r w:rsidRPr="00C8685F">
        <w:rPr>
          <w:sz w:val="24"/>
          <w:szCs w:val="24"/>
        </w:rPr>
        <w:t xml:space="preserve"> learning is secure through effective written and verbal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assess</w:t>
      </w:r>
      <w:r w:rsidRPr="00C8685F">
        <w:rPr>
          <w:sz w:val="24"/>
          <w:szCs w:val="24"/>
        </w:rPr>
        <w:t xml:space="preserve"> progress made by pupils and identify next steps for learning;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personalise</w:t>
      </w:r>
      <w:r w:rsidRPr="00C8685F">
        <w:rPr>
          <w:sz w:val="24"/>
          <w:szCs w:val="24"/>
        </w:rPr>
        <w:t xml:space="preserve"> feedback to the needs of the individual;</w:t>
      </w:r>
    </w:p>
    <w:p w:rsidR="00C12567" w:rsidRDefault="00C12567" w:rsidP="00C12567">
      <w:pPr>
        <w:pStyle w:val="NoSpacing"/>
        <w:numPr>
          <w:ilvl w:val="0"/>
          <w:numId w:val="1"/>
        </w:numPr>
        <w:ind w:left="567" w:hanging="567"/>
        <w:jc w:val="both"/>
        <w:rPr>
          <w:sz w:val="24"/>
          <w:szCs w:val="24"/>
        </w:rPr>
      </w:pPr>
      <w:r w:rsidRPr="00C8685F">
        <w:rPr>
          <w:b/>
          <w:sz w:val="24"/>
          <w:szCs w:val="24"/>
        </w:rPr>
        <w:t>create</w:t>
      </w:r>
      <w:r w:rsidRPr="00C8685F">
        <w:rPr>
          <w:sz w:val="24"/>
          <w:szCs w:val="24"/>
        </w:rPr>
        <w:t xml:space="preserve"> a positive learning environment, using feedback to motivate learners to be the best they can be.</w:t>
      </w:r>
    </w:p>
    <w:p w:rsidR="00054FDF" w:rsidRPr="00054FDF" w:rsidRDefault="00054FDF" w:rsidP="00054FDF">
      <w:pPr>
        <w:pStyle w:val="NoSpacing"/>
        <w:ind w:left="567"/>
        <w:jc w:val="both"/>
        <w:rPr>
          <w:sz w:val="24"/>
          <w:szCs w:val="24"/>
        </w:rPr>
      </w:pPr>
    </w:p>
    <w:p w:rsidR="00C12567" w:rsidRPr="00C8685F" w:rsidRDefault="00C12567" w:rsidP="00C12567">
      <w:pPr>
        <w:jc w:val="both"/>
        <w:rPr>
          <w:b/>
          <w:sz w:val="24"/>
          <w:szCs w:val="24"/>
          <w:u w:val="single"/>
        </w:rPr>
      </w:pPr>
      <w:r w:rsidRPr="00C8685F">
        <w:rPr>
          <w:b/>
          <w:sz w:val="24"/>
          <w:szCs w:val="24"/>
          <w:u w:val="single"/>
        </w:rPr>
        <w:t>Effective feedback in Faculties will:</w:t>
      </w:r>
    </w:p>
    <w:p w:rsidR="00C12567" w:rsidRPr="00C8685F" w:rsidRDefault="00C12567" w:rsidP="00C12567">
      <w:pPr>
        <w:numPr>
          <w:ilvl w:val="0"/>
          <w:numId w:val="2"/>
        </w:numPr>
        <w:spacing w:after="0" w:line="240" w:lineRule="auto"/>
        <w:ind w:left="540" w:hanging="540"/>
        <w:jc w:val="both"/>
        <w:rPr>
          <w:rFonts w:eastAsia="Times New Roman" w:cs="Tahoma"/>
          <w:color w:val="FF0000"/>
          <w:sz w:val="24"/>
          <w:szCs w:val="24"/>
        </w:rPr>
      </w:pPr>
      <w:r w:rsidRPr="00C8685F">
        <w:rPr>
          <w:rFonts w:eastAsia="Times New Roman" w:cs="Tahoma"/>
          <w:color w:val="FF0000"/>
          <w:sz w:val="24"/>
          <w:szCs w:val="24"/>
        </w:rPr>
        <w:t>ensure that pupils receive selective feedback at regular intervals as specified by subjects/faculties in their Feedback Policy and agreed by Line Managers;</w:t>
      </w:r>
    </w:p>
    <w:p w:rsidR="00C12567" w:rsidRPr="00C8685F" w:rsidRDefault="00C12567" w:rsidP="00C12567">
      <w:pPr>
        <w:numPr>
          <w:ilvl w:val="0"/>
          <w:numId w:val="2"/>
        </w:numPr>
        <w:spacing w:after="0" w:line="240" w:lineRule="auto"/>
        <w:ind w:left="540" w:hanging="540"/>
        <w:jc w:val="both"/>
        <w:rPr>
          <w:rFonts w:eastAsia="Times New Roman" w:cs="Tw Cen MT"/>
          <w:sz w:val="24"/>
          <w:szCs w:val="24"/>
        </w:rPr>
      </w:pPr>
      <w:r w:rsidRPr="00C8685F">
        <w:rPr>
          <w:rFonts w:eastAsia="Times New Roman" w:cs="Tw Cen MT"/>
          <w:sz w:val="24"/>
          <w:szCs w:val="24"/>
        </w:rPr>
        <w:t>be expressed in language accessible to the pupil whereby targets are personalised and differentiated;</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recognise, encourage and reward a pupil’s effort and progress;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offer questions to promote thinking;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use a balance of formative and summative feedback;</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be responded to by the pupil, applying the next steps for learning;</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encourage pupils and teachers to reflect on assessment point data;</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regularly allow pupils to use and develop the skills of peer and self-assessment;</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be underpinned by the principle that all pupils can make progress and are expected to be the best that they can be.</w:t>
      </w:r>
    </w:p>
    <w:p w:rsidR="00C12567" w:rsidRPr="00C8685F" w:rsidRDefault="00C12567">
      <w:pPr>
        <w:rPr>
          <w:sz w:val="24"/>
          <w:szCs w:val="24"/>
        </w:rPr>
      </w:pPr>
    </w:p>
    <w:p w:rsidR="00A00944" w:rsidRPr="00C8685F" w:rsidRDefault="00A00944" w:rsidP="00A00944">
      <w:pPr>
        <w:spacing w:after="0" w:line="240" w:lineRule="auto"/>
        <w:jc w:val="both"/>
        <w:rPr>
          <w:rFonts w:eastAsia="Times New Roman" w:cs="Tahoma"/>
          <w:sz w:val="24"/>
          <w:szCs w:val="24"/>
        </w:rPr>
      </w:pPr>
      <w:r w:rsidRPr="00C8685F">
        <w:rPr>
          <w:rFonts w:ascii="Calibri" w:hAnsi="Calibri" w:cs="Tahoma"/>
          <w:b/>
          <w:sz w:val="24"/>
          <w:szCs w:val="24"/>
          <w:u w:val="single"/>
        </w:rPr>
        <w:t>Two stars and a wish marking system:</w:t>
      </w:r>
    </w:p>
    <w:p w:rsidR="00A00944" w:rsidRPr="00C8685F" w:rsidRDefault="00A00944" w:rsidP="00A00944">
      <w:pPr>
        <w:numPr>
          <w:ilvl w:val="0"/>
          <w:numId w:val="3"/>
        </w:numPr>
        <w:spacing w:after="0" w:line="240" w:lineRule="auto"/>
        <w:jc w:val="both"/>
        <w:rPr>
          <w:rFonts w:ascii="Calibri" w:hAnsi="Calibri" w:cs="Tahoma"/>
          <w:sz w:val="24"/>
          <w:szCs w:val="24"/>
        </w:rPr>
      </w:pPr>
      <w:r w:rsidRPr="00C8685F">
        <w:rPr>
          <w:rFonts w:ascii="Calibri" w:hAnsi="Calibri" w:cs="Tahoma"/>
          <w:sz w:val="24"/>
          <w:szCs w:val="24"/>
        </w:rPr>
        <w:t>Stars must:</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praise students for what they have done well in relation to the success criteria of a task;</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comment on where pupils have made progress;</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be personalised to the pupil.</w:t>
      </w:r>
    </w:p>
    <w:p w:rsidR="00A00944" w:rsidRPr="00C8685F" w:rsidRDefault="00A00944" w:rsidP="00A00944">
      <w:pPr>
        <w:numPr>
          <w:ilvl w:val="0"/>
          <w:numId w:val="3"/>
        </w:numPr>
        <w:spacing w:after="0" w:line="240" w:lineRule="auto"/>
        <w:jc w:val="both"/>
        <w:rPr>
          <w:rFonts w:ascii="Calibri" w:hAnsi="Calibri" w:cs="Tahoma"/>
          <w:sz w:val="24"/>
          <w:szCs w:val="24"/>
        </w:rPr>
      </w:pPr>
      <w:r w:rsidRPr="00C8685F">
        <w:rPr>
          <w:rFonts w:ascii="Calibri" w:hAnsi="Calibri" w:cs="Tahoma"/>
          <w:sz w:val="24"/>
          <w:szCs w:val="24"/>
        </w:rPr>
        <w:t>Wishes must:</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be tasks or questions designed to help pupils take the next steps in their learning;</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 xml:space="preserve">ensure that students understand </w:t>
      </w:r>
      <w:r w:rsidRPr="00C8685F">
        <w:rPr>
          <w:rFonts w:ascii="Calibri" w:hAnsi="Calibri" w:cs="Tahoma"/>
          <w:sz w:val="24"/>
          <w:szCs w:val="24"/>
          <w:u w:val="single"/>
        </w:rPr>
        <w:t>why</w:t>
      </w:r>
      <w:r w:rsidRPr="00C8685F">
        <w:rPr>
          <w:rFonts w:ascii="Calibri" w:hAnsi="Calibri" w:cs="Tahoma"/>
          <w:sz w:val="24"/>
          <w:szCs w:val="24"/>
        </w:rPr>
        <w:t xml:space="preserve"> they are doing something;</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be responded to and directed time should be provided for this (lesson or homework time).</w:t>
      </w:r>
    </w:p>
    <w:p w:rsidR="00A00944" w:rsidRPr="00C8685F" w:rsidRDefault="00A00944" w:rsidP="00E74B56">
      <w:pPr>
        <w:numPr>
          <w:ilvl w:val="0"/>
          <w:numId w:val="4"/>
        </w:numPr>
        <w:spacing w:after="0" w:line="240" w:lineRule="auto"/>
        <w:jc w:val="both"/>
        <w:rPr>
          <w:rFonts w:ascii="Calibri" w:hAnsi="Calibri" w:cs="Tahoma"/>
          <w:sz w:val="24"/>
          <w:szCs w:val="24"/>
        </w:rPr>
      </w:pPr>
      <w:r w:rsidRPr="00C8685F">
        <w:rPr>
          <w:rFonts w:ascii="Calibri" w:hAnsi="Calibri" w:cs="Tahoma"/>
          <w:sz w:val="24"/>
          <w:szCs w:val="24"/>
        </w:rPr>
        <w:t>Peer and self-assessment must use the two star and wish format where possible.</w:t>
      </w:r>
    </w:p>
    <w:p w:rsidR="00A00944" w:rsidRDefault="00A00944"/>
    <w:p w:rsidR="00C8685F" w:rsidRPr="00C8685F" w:rsidRDefault="00C8685F" w:rsidP="00C8685F">
      <w:pPr>
        <w:jc w:val="both"/>
        <w:rPr>
          <w:b/>
          <w:sz w:val="24"/>
          <w:szCs w:val="21"/>
          <w:u w:val="single"/>
        </w:rPr>
      </w:pPr>
      <w:r w:rsidRPr="00C8685F">
        <w:rPr>
          <w:b/>
          <w:sz w:val="24"/>
          <w:szCs w:val="21"/>
          <w:u w:val="single"/>
        </w:rPr>
        <w:t>Literacy across the curriculum:</w:t>
      </w:r>
    </w:p>
    <w:p w:rsidR="006D0732" w:rsidRDefault="00C8685F" w:rsidP="006D0732">
      <w:pPr>
        <w:pStyle w:val="NoSpacing"/>
        <w:rPr>
          <w:sz w:val="24"/>
        </w:rPr>
      </w:pPr>
      <w:r w:rsidRPr="006D0732">
        <w:rPr>
          <w:sz w:val="24"/>
        </w:rPr>
        <w:t>All teachers are teachers of literacy. Feedback and marking should promote the highest standards of writing and literacy across the curriculum. Subjects will use a shared literacy mark code to achieve consistency between curriculum areas.</w:t>
      </w:r>
    </w:p>
    <w:tbl>
      <w:tblPr>
        <w:tblStyle w:val="TableGrid"/>
        <w:tblW w:w="0" w:type="auto"/>
        <w:tblLook w:val="04A0" w:firstRow="1" w:lastRow="0" w:firstColumn="1" w:lastColumn="0" w:noHBand="0" w:noVBand="1"/>
      </w:tblPr>
      <w:tblGrid>
        <w:gridCol w:w="1291"/>
        <w:gridCol w:w="8763"/>
      </w:tblGrid>
      <w:tr w:rsidR="006D0732" w:rsidTr="006D0732">
        <w:tc>
          <w:tcPr>
            <w:tcW w:w="846" w:type="dxa"/>
          </w:tcPr>
          <w:p w:rsidR="006D0732" w:rsidRDefault="006D0732" w:rsidP="006D0732">
            <w:pPr>
              <w:pStyle w:val="NoSpacing"/>
              <w:jc w:val="center"/>
              <w:rPr>
                <w:sz w:val="24"/>
              </w:rPr>
            </w:pPr>
            <w:r>
              <w:rPr>
                <w:sz w:val="24"/>
              </w:rPr>
              <w:t>P</w:t>
            </w:r>
          </w:p>
        </w:tc>
        <w:tc>
          <w:tcPr>
            <w:tcW w:w="9208" w:type="dxa"/>
          </w:tcPr>
          <w:p w:rsidR="006D0732" w:rsidRDefault="006D0732" w:rsidP="006D0732">
            <w:pPr>
              <w:pStyle w:val="NoSpacing"/>
              <w:rPr>
                <w:sz w:val="24"/>
              </w:rPr>
            </w:pPr>
            <w:r>
              <w:rPr>
                <w:sz w:val="24"/>
              </w:rPr>
              <w:t>Missing or incorrect punctuation mark(s) or missing capital letter</w:t>
            </w:r>
          </w:p>
        </w:tc>
      </w:tr>
      <w:tr w:rsidR="006D0732" w:rsidTr="006D0732">
        <w:tc>
          <w:tcPr>
            <w:tcW w:w="846" w:type="dxa"/>
          </w:tcPr>
          <w:p w:rsidR="006D0732" w:rsidRDefault="006D0732" w:rsidP="006D0732">
            <w:pPr>
              <w:pStyle w:val="NoSpacing"/>
              <w:jc w:val="center"/>
              <w:rPr>
                <w:sz w:val="24"/>
              </w:rPr>
            </w:pPr>
            <w:r>
              <w:rPr>
                <w:noProof/>
                <w:lang w:eastAsia="en-GB"/>
              </w:rPr>
              <w:drawing>
                <wp:inline distT="0" distB="0" distL="0" distR="0" wp14:anchorId="0652E1FC" wp14:editId="770B3922">
                  <wp:extent cx="682752" cy="200025"/>
                  <wp:effectExtent l="0" t="0" r="0" b="0"/>
                  <wp:docPr id="3" name="Picture 3" descr="Image result for squig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quiggle 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6515" cy="201127"/>
                          </a:xfrm>
                          <a:prstGeom prst="rect">
                            <a:avLst/>
                          </a:prstGeom>
                          <a:noFill/>
                          <a:ln>
                            <a:noFill/>
                          </a:ln>
                        </pic:spPr>
                      </pic:pic>
                    </a:graphicData>
                  </a:graphic>
                </wp:inline>
              </w:drawing>
            </w:r>
          </w:p>
        </w:tc>
        <w:tc>
          <w:tcPr>
            <w:tcW w:w="9208" w:type="dxa"/>
          </w:tcPr>
          <w:p w:rsidR="006D0732" w:rsidRDefault="006D0732" w:rsidP="006D0732">
            <w:pPr>
              <w:pStyle w:val="NoSpacing"/>
              <w:rPr>
                <w:sz w:val="24"/>
              </w:rPr>
            </w:pPr>
            <w:r>
              <w:rPr>
                <w:sz w:val="24"/>
              </w:rPr>
              <w:t>Single ‘squiggle’ under a phrase or word that makes no sense.</w:t>
            </w:r>
          </w:p>
        </w:tc>
      </w:tr>
      <w:tr w:rsidR="006D0732" w:rsidTr="006D0732">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Indicates a missing word</w:t>
            </w:r>
          </w:p>
        </w:tc>
      </w:tr>
      <w:tr w:rsidR="006D0732" w:rsidTr="006D0732">
        <w:trPr>
          <w:trHeight w:val="70"/>
        </w:trPr>
        <w:tc>
          <w:tcPr>
            <w:tcW w:w="846" w:type="dxa"/>
          </w:tcPr>
          <w:p w:rsidR="006D0732" w:rsidRDefault="006D0732" w:rsidP="006D0732">
            <w:pPr>
              <w:pStyle w:val="NoSpacing"/>
              <w:jc w:val="center"/>
              <w:rPr>
                <w:sz w:val="24"/>
              </w:rPr>
            </w:pPr>
            <w:r>
              <w:rPr>
                <w:sz w:val="24"/>
              </w:rPr>
              <w:t>CS</w:t>
            </w:r>
          </w:p>
        </w:tc>
        <w:tc>
          <w:tcPr>
            <w:tcW w:w="9208" w:type="dxa"/>
          </w:tcPr>
          <w:p w:rsidR="006D0732" w:rsidRDefault="006D0732" w:rsidP="006D0732">
            <w:pPr>
              <w:pStyle w:val="NoSpacing"/>
              <w:rPr>
                <w:sz w:val="24"/>
              </w:rPr>
            </w:pPr>
            <w:r>
              <w:rPr>
                <w:sz w:val="24"/>
              </w:rPr>
              <w:t>Comma splicing error (where a comma have been used in place of a full stop)</w:t>
            </w:r>
          </w:p>
        </w:tc>
      </w:tr>
      <w:tr w:rsidR="006D0732" w:rsidTr="006D0732">
        <w:trPr>
          <w:trHeight w:val="70"/>
        </w:trPr>
        <w:tc>
          <w:tcPr>
            <w:tcW w:w="846" w:type="dxa"/>
          </w:tcPr>
          <w:p w:rsidR="006D0732" w:rsidRDefault="006D0732" w:rsidP="006D0732">
            <w:pPr>
              <w:pStyle w:val="NoSpacing"/>
              <w:jc w:val="center"/>
              <w:rPr>
                <w:sz w:val="24"/>
              </w:rPr>
            </w:pPr>
            <w:r>
              <w:rPr>
                <w:sz w:val="24"/>
              </w:rPr>
              <w:t>T</w:t>
            </w:r>
          </w:p>
        </w:tc>
        <w:tc>
          <w:tcPr>
            <w:tcW w:w="9208" w:type="dxa"/>
          </w:tcPr>
          <w:p w:rsidR="006D0732" w:rsidRDefault="006D0732" w:rsidP="006D0732">
            <w:pPr>
              <w:pStyle w:val="NoSpacing"/>
              <w:rPr>
                <w:sz w:val="24"/>
              </w:rPr>
            </w:pPr>
            <w:r>
              <w:rPr>
                <w:sz w:val="24"/>
              </w:rPr>
              <w:t>Incorrect tense</w:t>
            </w:r>
          </w:p>
        </w:tc>
      </w:tr>
      <w:tr w:rsidR="006D0732" w:rsidTr="006D0732">
        <w:trPr>
          <w:trHeight w:val="70"/>
        </w:trPr>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New paragraph needed here</w:t>
            </w:r>
          </w:p>
        </w:tc>
      </w:tr>
      <w:tr w:rsidR="006D0732" w:rsidTr="006D0732">
        <w:trPr>
          <w:trHeight w:val="70"/>
        </w:trPr>
        <w:tc>
          <w:tcPr>
            <w:tcW w:w="846" w:type="dxa"/>
          </w:tcPr>
          <w:p w:rsidR="006D0732" w:rsidRDefault="006D0732" w:rsidP="006D0732">
            <w:pPr>
              <w:pStyle w:val="NoSpacing"/>
              <w:jc w:val="center"/>
              <w:rPr>
                <w:sz w:val="24"/>
              </w:rPr>
            </w:pPr>
            <w:r>
              <w:rPr>
                <w:sz w:val="24"/>
              </w:rPr>
              <w:t>WW</w:t>
            </w:r>
          </w:p>
        </w:tc>
        <w:tc>
          <w:tcPr>
            <w:tcW w:w="9208" w:type="dxa"/>
          </w:tcPr>
          <w:p w:rsidR="006D0732" w:rsidRDefault="006D0732" w:rsidP="006D0732">
            <w:pPr>
              <w:pStyle w:val="NoSpacing"/>
              <w:rPr>
                <w:sz w:val="24"/>
              </w:rPr>
            </w:pPr>
            <w:r>
              <w:rPr>
                <w:sz w:val="24"/>
              </w:rPr>
              <w:t>Wrong word used</w:t>
            </w:r>
          </w:p>
        </w:tc>
      </w:tr>
      <w:tr w:rsidR="006D0732" w:rsidTr="006D0732">
        <w:trPr>
          <w:trHeight w:val="70"/>
        </w:trPr>
        <w:tc>
          <w:tcPr>
            <w:tcW w:w="846" w:type="dxa"/>
          </w:tcPr>
          <w:p w:rsidR="006D0732" w:rsidRDefault="006D0732" w:rsidP="006D0732">
            <w:pPr>
              <w:pStyle w:val="NoSpacing"/>
              <w:jc w:val="center"/>
              <w:rPr>
                <w:sz w:val="24"/>
              </w:rPr>
            </w:pPr>
            <w:r>
              <w:rPr>
                <w:sz w:val="24"/>
              </w:rPr>
              <w:t>Sp</w:t>
            </w:r>
          </w:p>
        </w:tc>
        <w:tc>
          <w:tcPr>
            <w:tcW w:w="9208" w:type="dxa"/>
          </w:tcPr>
          <w:p w:rsidR="006D0732" w:rsidRDefault="006D0732" w:rsidP="006D0732">
            <w:pPr>
              <w:pStyle w:val="NoSpacing"/>
              <w:rPr>
                <w:sz w:val="24"/>
              </w:rPr>
            </w:pPr>
            <w:r>
              <w:rPr>
                <w:sz w:val="24"/>
              </w:rPr>
              <w:t>Spelling mistake</w:t>
            </w:r>
          </w:p>
        </w:tc>
      </w:tr>
    </w:tbl>
    <w:p w:rsidR="00C8685F" w:rsidRPr="00C8685F" w:rsidRDefault="00C8685F" w:rsidP="00C8685F">
      <w:pPr>
        <w:jc w:val="both"/>
        <w:rPr>
          <w:rFonts w:cstheme="minorHAnsi"/>
          <w:sz w:val="24"/>
          <w:szCs w:val="21"/>
        </w:rPr>
      </w:pPr>
    </w:p>
    <w:tbl>
      <w:tblPr>
        <w:tblStyle w:val="TableGrid"/>
        <w:tblW w:w="0" w:type="auto"/>
        <w:tblLook w:val="04A0" w:firstRow="1" w:lastRow="0" w:firstColumn="1" w:lastColumn="0" w:noHBand="0" w:noVBand="1"/>
      </w:tblPr>
      <w:tblGrid>
        <w:gridCol w:w="10054"/>
      </w:tblGrid>
      <w:tr w:rsidR="00C12567" w:rsidTr="00C12567">
        <w:tc>
          <w:tcPr>
            <w:tcW w:w="10054" w:type="dxa"/>
          </w:tcPr>
          <w:p w:rsidR="00C12567" w:rsidRPr="00C33904" w:rsidRDefault="00C33904" w:rsidP="00C33904">
            <w:pPr>
              <w:jc w:val="center"/>
              <w:rPr>
                <w:b/>
              </w:rPr>
            </w:pPr>
            <w:r w:rsidRPr="00C33904">
              <w:rPr>
                <w:b/>
                <w:sz w:val="28"/>
              </w:rPr>
              <w:lastRenderedPageBreak/>
              <w:t>Outline the frequency of feedback, methods of feedback and where feedback can be found for each Key Stage</w:t>
            </w:r>
          </w:p>
        </w:tc>
      </w:tr>
      <w:tr w:rsidR="00C33904" w:rsidTr="00C12567">
        <w:tc>
          <w:tcPr>
            <w:tcW w:w="10054" w:type="dxa"/>
          </w:tcPr>
          <w:p w:rsidR="00C33904" w:rsidRPr="00C4247F" w:rsidRDefault="00C33904" w:rsidP="00C33904">
            <w:pPr>
              <w:jc w:val="center"/>
              <w:rPr>
                <w:b/>
                <w:sz w:val="28"/>
                <w:u w:val="single"/>
              </w:rPr>
            </w:pPr>
            <w:r w:rsidRPr="00C4247F">
              <w:rPr>
                <w:b/>
                <w:sz w:val="28"/>
                <w:u w:val="single"/>
              </w:rPr>
              <w:t>KS3</w:t>
            </w:r>
          </w:p>
          <w:p w:rsidR="000B061F" w:rsidRDefault="00261A0E" w:rsidP="00931AF2">
            <w:pPr>
              <w:pStyle w:val="NoSpacing"/>
              <w:numPr>
                <w:ilvl w:val="0"/>
                <w:numId w:val="7"/>
              </w:numPr>
              <w:ind w:left="306" w:hanging="284"/>
              <w:rPr>
                <w:rFonts w:ascii="Calibri" w:eastAsia="Times New Roman" w:hAnsi="Calibri" w:cs="Tahoma"/>
                <w:sz w:val="21"/>
                <w:szCs w:val="21"/>
              </w:rPr>
            </w:pPr>
            <w:r>
              <w:rPr>
                <w:rFonts w:ascii="Calibri" w:eastAsia="Times New Roman" w:hAnsi="Calibri" w:cs="Tahoma"/>
                <w:sz w:val="21"/>
                <w:szCs w:val="21"/>
              </w:rPr>
              <w:t xml:space="preserve">In Resistant Materials, students will receive feedback once per rotation module. Each student has 2 RM modules per year, approximately 5 weeks long. This will be in the form of 2 stars and a wish for one element of that rotation </w:t>
            </w:r>
            <w:r w:rsidR="0071731A">
              <w:rPr>
                <w:rFonts w:ascii="Calibri" w:eastAsia="Times New Roman" w:hAnsi="Calibri" w:cs="Tahoma"/>
                <w:sz w:val="21"/>
                <w:szCs w:val="21"/>
              </w:rPr>
              <w:t>e.g.</w:t>
            </w:r>
            <w:r>
              <w:rPr>
                <w:rFonts w:ascii="Calibri" w:eastAsia="Times New Roman" w:hAnsi="Calibri" w:cs="Tahoma"/>
                <w:sz w:val="21"/>
                <w:szCs w:val="21"/>
              </w:rPr>
              <w:t xml:space="preserve"> drawing skills, practical application etc.</w:t>
            </w:r>
          </w:p>
          <w:p w:rsidR="0071731A" w:rsidRDefault="0071731A" w:rsidP="00931AF2">
            <w:pPr>
              <w:pStyle w:val="NoSpacing"/>
              <w:numPr>
                <w:ilvl w:val="0"/>
                <w:numId w:val="7"/>
              </w:numPr>
              <w:ind w:left="306" w:hanging="284"/>
              <w:rPr>
                <w:rFonts w:ascii="Calibri" w:eastAsia="Times New Roman" w:hAnsi="Calibri" w:cs="Tahoma"/>
                <w:sz w:val="21"/>
                <w:szCs w:val="21"/>
              </w:rPr>
            </w:pPr>
            <w:r>
              <w:rPr>
                <w:rFonts w:ascii="Calibri" w:eastAsia="Times New Roman" w:hAnsi="Calibri" w:cs="Tahoma"/>
                <w:sz w:val="21"/>
                <w:szCs w:val="21"/>
              </w:rPr>
              <w:t>Feedback will be given on a specific sheet that contains, name, date, who is giving the feedback, key word correction, 2 stars and a wish box as well as an area for student response. This avoids corrections made on a design sheet.</w:t>
            </w:r>
          </w:p>
          <w:p w:rsidR="00261A0E" w:rsidRDefault="00261A0E" w:rsidP="00931AF2">
            <w:pPr>
              <w:pStyle w:val="NoSpacing"/>
              <w:numPr>
                <w:ilvl w:val="0"/>
                <w:numId w:val="7"/>
              </w:numPr>
              <w:ind w:left="306" w:hanging="284"/>
              <w:rPr>
                <w:rFonts w:ascii="Calibri" w:eastAsia="Times New Roman" w:hAnsi="Calibri" w:cs="Tahoma"/>
                <w:sz w:val="21"/>
                <w:szCs w:val="21"/>
              </w:rPr>
            </w:pPr>
            <w:r>
              <w:rPr>
                <w:rFonts w:ascii="Calibri" w:eastAsia="Times New Roman" w:hAnsi="Calibri" w:cs="Tahoma"/>
                <w:sz w:val="21"/>
                <w:szCs w:val="21"/>
              </w:rPr>
              <w:t xml:space="preserve">Trackers will either be at the front of the book or in an area that indicates the start of that year. Years 7 and 8 will show their progress within their threshold with -/0/+. In yr 9 this </w:t>
            </w:r>
            <w:r w:rsidR="00110485">
              <w:rPr>
                <w:rFonts w:ascii="Calibri" w:eastAsia="Times New Roman" w:hAnsi="Calibri" w:cs="Tahoma"/>
                <w:sz w:val="21"/>
                <w:szCs w:val="21"/>
              </w:rPr>
              <w:t>will</w:t>
            </w:r>
            <w:r>
              <w:rPr>
                <w:rFonts w:ascii="Calibri" w:eastAsia="Times New Roman" w:hAnsi="Calibri" w:cs="Tahoma"/>
                <w:sz w:val="21"/>
                <w:szCs w:val="21"/>
              </w:rPr>
              <w:t xml:space="preserve"> be shown with a GCSE score highlighted on a </w:t>
            </w:r>
            <w:r w:rsidR="00110485">
              <w:rPr>
                <w:rFonts w:ascii="Calibri" w:eastAsia="Times New Roman" w:hAnsi="Calibri" w:cs="Tahoma"/>
                <w:sz w:val="21"/>
                <w:szCs w:val="21"/>
              </w:rPr>
              <w:t>flight path.</w:t>
            </w:r>
          </w:p>
          <w:p w:rsidR="00110485" w:rsidRDefault="00110485" w:rsidP="00931AF2">
            <w:pPr>
              <w:pStyle w:val="NoSpacing"/>
              <w:numPr>
                <w:ilvl w:val="0"/>
                <w:numId w:val="7"/>
              </w:numPr>
              <w:ind w:left="306" w:hanging="284"/>
              <w:rPr>
                <w:rFonts w:ascii="Calibri" w:eastAsia="Times New Roman" w:hAnsi="Calibri" w:cs="Tahoma"/>
                <w:sz w:val="21"/>
                <w:szCs w:val="21"/>
              </w:rPr>
            </w:pPr>
            <w:r>
              <w:rPr>
                <w:rFonts w:ascii="Calibri" w:eastAsia="Times New Roman" w:hAnsi="Calibri" w:cs="Tahoma"/>
                <w:sz w:val="21"/>
                <w:szCs w:val="21"/>
              </w:rPr>
              <w:t>Due to the nature of improving work in Resistant materials students will write in a box on the feedback sheet what they have done to improve in response to the wish task. This will be done in a different colour and dated by the student.</w:t>
            </w:r>
          </w:p>
          <w:p w:rsidR="00110485" w:rsidRDefault="00110485" w:rsidP="00931AF2">
            <w:pPr>
              <w:pStyle w:val="NoSpacing"/>
              <w:numPr>
                <w:ilvl w:val="0"/>
                <w:numId w:val="7"/>
              </w:numPr>
              <w:ind w:left="306" w:hanging="284"/>
              <w:rPr>
                <w:rFonts w:ascii="Calibri" w:eastAsia="Times New Roman" w:hAnsi="Calibri" w:cs="Tahoma"/>
                <w:sz w:val="21"/>
                <w:szCs w:val="21"/>
              </w:rPr>
            </w:pPr>
            <w:r>
              <w:rPr>
                <w:rFonts w:ascii="Calibri" w:eastAsia="Times New Roman" w:hAnsi="Calibri" w:cs="Tahoma"/>
                <w:sz w:val="21"/>
                <w:szCs w:val="21"/>
              </w:rPr>
              <w:t>Common literacy errors – especially Resistant material common terms- will be indicated on the feedback sheet and students will be expected to correct these.</w:t>
            </w:r>
          </w:p>
          <w:p w:rsidR="00110485" w:rsidRDefault="00110485" w:rsidP="00931AF2">
            <w:pPr>
              <w:pStyle w:val="NoSpacing"/>
              <w:numPr>
                <w:ilvl w:val="0"/>
                <w:numId w:val="7"/>
              </w:numPr>
              <w:ind w:left="306" w:hanging="284"/>
              <w:rPr>
                <w:rFonts w:ascii="Calibri" w:eastAsia="Times New Roman" w:hAnsi="Calibri" w:cs="Tahoma"/>
                <w:sz w:val="21"/>
                <w:szCs w:val="21"/>
              </w:rPr>
            </w:pPr>
            <w:r>
              <w:rPr>
                <w:rFonts w:ascii="Calibri" w:eastAsia="Times New Roman" w:hAnsi="Calibri" w:cs="Tahoma"/>
                <w:sz w:val="21"/>
                <w:szCs w:val="21"/>
              </w:rPr>
              <w:t>Homework tasks will be marked by self or peer assessed and will be given verbal feedback by the teacher.</w:t>
            </w:r>
            <w:r w:rsidR="008B60E0">
              <w:rPr>
                <w:rFonts w:ascii="Calibri" w:eastAsia="Times New Roman" w:hAnsi="Calibri" w:cs="Tahoma"/>
                <w:sz w:val="21"/>
                <w:szCs w:val="21"/>
              </w:rPr>
              <w:t xml:space="preserve"> Merits and house awards will be used to reward good effort or achievement.</w:t>
            </w:r>
          </w:p>
          <w:p w:rsidR="00931AF2" w:rsidRDefault="00931AF2" w:rsidP="00931AF2">
            <w:pPr>
              <w:pStyle w:val="NoSpacing"/>
              <w:rPr>
                <w:rFonts w:ascii="Calibri" w:eastAsia="Times New Roman" w:hAnsi="Calibri" w:cs="Tahoma"/>
                <w:sz w:val="21"/>
                <w:szCs w:val="21"/>
              </w:rPr>
            </w:pPr>
          </w:p>
          <w:p w:rsidR="00931AF2" w:rsidRDefault="00931AF2" w:rsidP="00931AF2">
            <w:pPr>
              <w:pStyle w:val="NoSpacing"/>
              <w:rPr>
                <w:rFonts w:ascii="Calibri" w:eastAsia="Times New Roman" w:hAnsi="Calibri" w:cs="Tahoma"/>
                <w:sz w:val="21"/>
                <w:szCs w:val="21"/>
              </w:rPr>
            </w:pPr>
          </w:p>
          <w:p w:rsidR="00931AF2" w:rsidRDefault="00931AF2" w:rsidP="00931AF2">
            <w:pPr>
              <w:pStyle w:val="NoSpacing"/>
              <w:rPr>
                <w:rFonts w:ascii="Calibri" w:eastAsia="Times New Roman" w:hAnsi="Calibri" w:cs="Tahoma"/>
                <w:sz w:val="21"/>
                <w:szCs w:val="21"/>
              </w:rPr>
            </w:pPr>
          </w:p>
          <w:p w:rsidR="00931AF2" w:rsidRPr="00A00944" w:rsidRDefault="00931AF2" w:rsidP="00931AF2">
            <w:pPr>
              <w:pStyle w:val="NoSpacing"/>
              <w:rPr>
                <w:rFonts w:ascii="Calibri" w:eastAsia="Times New Roman" w:hAnsi="Calibri" w:cs="Tahoma"/>
                <w:sz w:val="21"/>
                <w:szCs w:val="21"/>
              </w:rPr>
            </w:pPr>
          </w:p>
        </w:tc>
      </w:tr>
      <w:tr w:rsidR="00C33904" w:rsidTr="00C12567">
        <w:tc>
          <w:tcPr>
            <w:tcW w:w="10054" w:type="dxa"/>
          </w:tcPr>
          <w:p w:rsidR="00C33904" w:rsidRPr="00C4247F" w:rsidRDefault="00C33904" w:rsidP="00871270">
            <w:pPr>
              <w:pStyle w:val="NoSpacing"/>
              <w:jc w:val="center"/>
              <w:rPr>
                <w:b/>
                <w:sz w:val="28"/>
                <w:u w:val="single"/>
              </w:rPr>
            </w:pPr>
            <w:r w:rsidRPr="00C4247F">
              <w:rPr>
                <w:b/>
                <w:sz w:val="28"/>
                <w:u w:val="single"/>
              </w:rPr>
              <w:t>KS4</w:t>
            </w:r>
          </w:p>
          <w:p w:rsidR="00B52446" w:rsidRDefault="008B60E0" w:rsidP="00B52446">
            <w:pPr>
              <w:pStyle w:val="NoSpacing"/>
              <w:ind w:left="306"/>
              <w:rPr>
                <w:rFonts w:ascii="Calibri" w:eastAsia="Times New Roman" w:hAnsi="Calibri" w:cs="Tahoma"/>
              </w:rPr>
            </w:pPr>
            <w:r>
              <w:rPr>
                <w:rFonts w:ascii="Calibri" w:eastAsia="Times New Roman" w:hAnsi="Calibri" w:cs="Tahoma"/>
              </w:rPr>
              <w:t xml:space="preserve">In year 10 students will </w:t>
            </w:r>
            <w:r w:rsidR="00D715CA">
              <w:rPr>
                <w:rFonts w:ascii="Calibri" w:eastAsia="Times New Roman" w:hAnsi="Calibri" w:cs="Tahoma"/>
              </w:rPr>
              <w:t xml:space="preserve">have each topic marked with 2 stars and a wish. This will work on a frequency of </w:t>
            </w:r>
            <w:r w:rsidR="00CE2566">
              <w:rPr>
                <w:rFonts w:ascii="Calibri" w:eastAsia="Times New Roman" w:hAnsi="Calibri" w:cs="Tahoma"/>
              </w:rPr>
              <w:t>a</w:t>
            </w:r>
            <w:r w:rsidR="00D715CA">
              <w:rPr>
                <w:rFonts w:ascii="Calibri" w:eastAsia="Times New Roman" w:hAnsi="Calibri" w:cs="Tahoma"/>
              </w:rPr>
              <w:t xml:space="preserve"> rich mark once every half term but  could depend on the topic. This is to check students understanding of the topic but to ensure the quality is sufficient to allow students to revise from at a later date. Verbal feedback will be used continually throughout this period during the practical tasks that form part of the topic.</w:t>
            </w:r>
          </w:p>
          <w:p w:rsidR="00D715CA" w:rsidRDefault="00D715CA" w:rsidP="00B52446">
            <w:pPr>
              <w:pStyle w:val="NoSpacing"/>
              <w:ind w:left="306"/>
              <w:rPr>
                <w:rFonts w:ascii="Calibri" w:eastAsia="Times New Roman" w:hAnsi="Calibri" w:cs="Tahoma"/>
              </w:rPr>
            </w:pPr>
            <w:r>
              <w:rPr>
                <w:rFonts w:ascii="Calibri" w:eastAsia="Times New Roman" w:hAnsi="Calibri" w:cs="Tahoma"/>
              </w:rPr>
              <w:t xml:space="preserve">Year 11 students will </w:t>
            </w:r>
            <w:r w:rsidR="00CE2566">
              <w:rPr>
                <w:rFonts w:ascii="Calibri" w:eastAsia="Times New Roman" w:hAnsi="Calibri" w:cs="Tahoma"/>
              </w:rPr>
              <w:t>have each section of course work marked and although this may vary in frequency will be no less than one piece of work per half term.</w:t>
            </w:r>
          </w:p>
          <w:p w:rsidR="00FD4A67" w:rsidRDefault="00FD4A67" w:rsidP="00B52446">
            <w:pPr>
              <w:pStyle w:val="NoSpacing"/>
              <w:ind w:left="306"/>
              <w:rPr>
                <w:rFonts w:ascii="Calibri" w:eastAsia="Times New Roman" w:hAnsi="Calibri" w:cs="Tahoma"/>
              </w:rPr>
            </w:pPr>
            <w:r>
              <w:rPr>
                <w:rFonts w:ascii="Calibri" w:eastAsia="Times New Roman" w:hAnsi="Calibri" w:cs="Tahoma"/>
              </w:rPr>
              <w:t xml:space="preserve">As with KS3 student improvements to a coursework page will </w:t>
            </w:r>
            <w:r w:rsidR="0071731A">
              <w:rPr>
                <w:rFonts w:ascii="Calibri" w:eastAsia="Times New Roman" w:hAnsi="Calibri" w:cs="Tahoma"/>
              </w:rPr>
              <w:t>not be apparent so students will write their response to the wish task in a different colour and date when completed.</w:t>
            </w:r>
          </w:p>
          <w:p w:rsidR="00D715CA" w:rsidRPr="008B60E0" w:rsidRDefault="00D715CA" w:rsidP="00D715CA">
            <w:pPr>
              <w:pStyle w:val="NoSpacing"/>
              <w:rPr>
                <w:rFonts w:ascii="Calibri" w:eastAsia="Times New Roman" w:hAnsi="Calibri" w:cs="Tahoma"/>
              </w:rPr>
            </w:pPr>
          </w:p>
          <w:p w:rsidR="0071731A" w:rsidRPr="0071731A" w:rsidRDefault="0071731A" w:rsidP="0071731A">
            <w:pPr>
              <w:pStyle w:val="NoSpacing"/>
              <w:rPr>
                <w:rFonts w:ascii="Calibri" w:eastAsia="Times New Roman" w:hAnsi="Calibri" w:cs="Tahoma"/>
              </w:rPr>
            </w:pPr>
            <w:r>
              <w:rPr>
                <w:rFonts w:ascii="Calibri" w:eastAsia="Times New Roman" w:hAnsi="Calibri" w:cs="Tahoma"/>
              </w:rPr>
              <w:t xml:space="preserve">        </w:t>
            </w:r>
            <w:r w:rsidRPr="0071731A">
              <w:rPr>
                <w:rFonts w:ascii="Calibri" w:eastAsia="Times New Roman" w:hAnsi="Calibri" w:cs="Tahoma"/>
              </w:rPr>
              <w:t>Feedback will be given on a specific sheet that contains, name, date, who is giving the feedback, key word correction, 2 stars and a wish box as well as an area for student response. This avoids corrections made on a design sheet.</w:t>
            </w:r>
          </w:p>
          <w:p w:rsidR="00A00944" w:rsidRPr="00931AF2" w:rsidRDefault="00A00944" w:rsidP="0071731A">
            <w:pPr>
              <w:pStyle w:val="NoSpacing"/>
              <w:rPr>
                <w:rFonts w:ascii="Calibri" w:eastAsia="Times New Roman" w:hAnsi="Calibri" w:cs="Tahoma"/>
                <w:b/>
              </w:rPr>
            </w:pPr>
          </w:p>
          <w:p w:rsidR="00931AF2" w:rsidRDefault="00931AF2" w:rsidP="00931AF2">
            <w:pPr>
              <w:pStyle w:val="NoSpacing"/>
              <w:ind w:left="306"/>
              <w:rPr>
                <w:b/>
              </w:rPr>
            </w:pPr>
          </w:p>
          <w:p w:rsidR="00931AF2" w:rsidRDefault="00931AF2" w:rsidP="00931AF2">
            <w:pPr>
              <w:pStyle w:val="NoSpacing"/>
              <w:ind w:left="306"/>
              <w:rPr>
                <w:b/>
              </w:rPr>
            </w:pPr>
          </w:p>
          <w:p w:rsidR="00931AF2" w:rsidRDefault="00931AF2" w:rsidP="00931AF2">
            <w:pPr>
              <w:pStyle w:val="NoSpacing"/>
              <w:ind w:left="306"/>
              <w:rPr>
                <w:b/>
              </w:rPr>
            </w:pPr>
          </w:p>
          <w:p w:rsidR="00931AF2" w:rsidRPr="00871270" w:rsidRDefault="00931AF2" w:rsidP="00931AF2">
            <w:pPr>
              <w:pStyle w:val="NoSpacing"/>
              <w:ind w:left="306"/>
              <w:rPr>
                <w:rFonts w:ascii="Calibri" w:eastAsia="Times New Roman" w:hAnsi="Calibri" w:cs="Tahoma"/>
                <w:b/>
              </w:rPr>
            </w:pPr>
          </w:p>
          <w:p w:rsidR="004D5D80" w:rsidRPr="000B061F" w:rsidRDefault="000B061F" w:rsidP="00C8685F">
            <w:pPr>
              <w:pStyle w:val="NoSpacing"/>
              <w:rPr>
                <w:i/>
              </w:rPr>
            </w:pPr>
            <w:r w:rsidRPr="000B061F">
              <w:rPr>
                <w:i/>
              </w:rPr>
              <w:t xml:space="preserve"> </w:t>
            </w:r>
          </w:p>
        </w:tc>
      </w:tr>
    </w:tbl>
    <w:p w:rsidR="00C12567" w:rsidRDefault="00C12567"/>
    <w:sectPr w:rsidR="00C12567" w:rsidSect="00B50B19">
      <w:headerReference w:type="default" r:id="rId8"/>
      <w:pgSz w:w="11906" w:h="16838"/>
      <w:pgMar w:top="0"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566" w:rsidRDefault="00CE2566" w:rsidP="00E74B56">
      <w:pPr>
        <w:spacing w:after="0" w:line="240" w:lineRule="auto"/>
      </w:pPr>
      <w:r>
        <w:separator/>
      </w:r>
    </w:p>
  </w:endnote>
  <w:endnote w:type="continuationSeparator" w:id="0">
    <w:p w:rsidR="00CE2566" w:rsidRDefault="00CE2566" w:rsidP="00E7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566" w:rsidRDefault="00CE2566" w:rsidP="00E74B56">
      <w:pPr>
        <w:spacing w:after="0" w:line="240" w:lineRule="auto"/>
      </w:pPr>
      <w:r>
        <w:separator/>
      </w:r>
    </w:p>
  </w:footnote>
  <w:footnote w:type="continuationSeparator" w:id="0">
    <w:p w:rsidR="00CE2566" w:rsidRDefault="00CE2566" w:rsidP="00E7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566" w:rsidRPr="00E74B56" w:rsidRDefault="00CE2566" w:rsidP="00E74B56">
    <w:pPr>
      <w:pStyle w:val="Header"/>
      <w:jc w:val="center"/>
      <w:rPr>
        <w:b/>
        <w:sz w:val="28"/>
        <w:szCs w:val="28"/>
        <w:u w:val="single"/>
      </w:rPr>
    </w:pPr>
    <w:r>
      <w:rPr>
        <w:b/>
        <w:sz w:val="28"/>
        <w:szCs w:val="28"/>
        <w:u w:val="single"/>
      </w:rPr>
      <w:t>Resistant Materials</w:t>
    </w:r>
    <w:r w:rsidRPr="00E74B56">
      <w:rPr>
        <w:b/>
        <w:sz w:val="28"/>
        <w:szCs w:val="28"/>
        <w:u w:val="single"/>
      </w:rPr>
      <w:t xml:space="preserve"> Feedback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A75"/>
    <w:multiLevelType w:val="hybridMultilevel"/>
    <w:tmpl w:val="D8F2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85F5F"/>
    <w:multiLevelType w:val="hybridMultilevel"/>
    <w:tmpl w:val="E390B3F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8A7D05"/>
    <w:multiLevelType w:val="hybridMultilevel"/>
    <w:tmpl w:val="FD0A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96302"/>
    <w:multiLevelType w:val="hybridMultilevel"/>
    <w:tmpl w:val="4468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8F09CE"/>
    <w:multiLevelType w:val="hybridMultilevel"/>
    <w:tmpl w:val="F696811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F165E2"/>
    <w:multiLevelType w:val="hybridMultilevel"/>
    <w:tmpl w:val="A156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0601FE"/>
    <w:multiLevelType w:val="hybridMultilevel"/>
    <w:tmpl w:val="3A3A2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67"/>
    <w:rsid w:val="00054FDF"/>
    <w:rsid w:val="000B061F"/>
    <w:rsid w:val="00110485"/>
    <w:rsid w:val="00261A0E"/>
    <w:rsid w:val="003342B5"/>
    <w:rsid w:val="00474251"/>
    <w:rsid w:val="004D5D80"/>
    <w:rsid w:val="004F3E52"/>
    <w:rsid w:val="00541909"/>
    <w:rsid w:val="00670C47"/>
    <w:rsid w:val="006B29D8"/>
    <w:rsid w:val="006D0732"/>
    <w:rsid w:val="0071731A"/>
    <w:rsid w:val="00871270"/>
    <w:rsid w:val="00883B87"/>
    <w:rsid w:val="008B60E0"/>
    <w:rsid w:val="008C412E"/>
    <w:rsid w:val="00931AF2"/>
    <w:rsid w:val="00956B96"/>
    <w:rsid w:val="009D049D"/>
    <w:rsid w:val="00A00944"/>
    <w:rsid w:val="00B50B19"/>
    <w:rsid w:val="00B52446"/>
    <w:rsid w:val="00C12567"/>
    <w:rsid w:val="00C33904"/>
    <w:rsid w:val="00C4247F"/>
    <w:rsid w:val="00C8685F"/>
    <w:rsid w:val="00CE2566"/>
    <w:rsid w:val="00D715CA"/>
    <w:rsid w:val="00E74B56"/>
    <w:rsid w:val="00FD4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8CBDE-3707-4EF3-B33F-7D9A8AD6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567"/>
    <w:pPr>
      <w:spacing w:after="0" w:line="240" w:lineRule="auto"/>
    </w:pPr>
  </w:style>
  <w:style w:type="table" w:styleId="TableGrid">
    <w:name w:val="Table Grid"/>
    <w:basedOn w:val="TableNormal"/>
    <w:uiPriority w:val="59"/>
    <w:rsid w:val="00C12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944"/>
    <w:pPr>
      <w:ind w:left="720"/>
      <w:contextualSpacing/>
    </w:pPr>
  </w:style>
  <w:style w:type="paragraph" w:styleId="Header">
    <w:name w:val="header"/>
    <w:basedOn w:val="Normal"/>
    <w:link w:val="HeaderChar"/>
    <w:uiPriority w:val="99"/>
    <w:unhideWhenUsed/>
    <w:rsid w:val="00E74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56"/>
  </w:style>
  <w:style w:type="paragraph" w:styleId="Footer">
    <w:name w:val="footer"/>
    <w:basedOn w:val="Normal"/>
    <w:link w:val="FooterChar"/>
    <w:uiPriority w:val="99"/>
    <w:unhideWhenUsed/>
    <w:rsid w:val="00E74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Tenbury High Ormiston Academy</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Hannah Wright</cp:lastModifiedBy>
  <cp:revision>2</cp:revision>
  <dcterms:created xsi:type="dcterms:W3CDTF">2018-04-26T07:33:00Z</dcterms:created>
  <dcterms:modified xsi:type="dcterms:W3CDTF">2018-04-26T07:33:00Z</dcterms:modified>
</cp:coreProperties>
</file>