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u w:val="single"/>
        </w:rPr>
      </w:pPr>
      <w:bookmarkStart w:id="0" w:name="_GoBack"/>
      <w:bookmarkEnd w:id="0"/>
      <w:r>
        <w:rPr>
          <w:b/>
          <w:u w:val="single"/>
        </w:rPr>
        <w:t>Performance Management/Appraisal Keep In Touch Meeting Guidance</w:t>
      </w:r>
    </w:p>
    <w:p/>
    <w:p>
      <w:r>
        <w:t>This meeting should be a positive and supportive experience.  It is essential that appraisers take the time to meet with each appraisee individually in the planned time in lieu or TED slots.  The appraiser should have faculty walkthrough commentaries, bespoke planning notes and book trawl commentaries available during the meeting for reference.  The appraisee should have their performance management booklet with the final page partially completed with notes since the last KIT meeting.  Appraisees should also bring any relevant evidence specific to their targets e.g. pupil voice, resources, plans etc.  Appraisers should remind appraisees about this when you arrange a time/date for the meeting.</w:t>
      </w:r>
    </w:p>
    <w:p/>
    <w:p/>
    <w:p>
      <w:pPr>
        <w:rPr>
          <w:b/>
        </w:rPr>
      </w:pPr>
      <w:r>
        <w:rPr>
          <w:b/>
        </w:rPr>
        <w:t>Specific to appraisers</w:t>
      </w:r>
    </w:p>
    <w:p>
      <w:r>
        <w:t>The meeting should:</w:t>
      </w:r>
    </w:p>
    <w:p>
      <w:pPr>
        <w:pStyle w:val="ListParagraph"/>
        <w:numPr>
          <w:ilvl w:val="0"/>
          <w:numId w:val="1"/>
        </w:numPr>
      </w:pPr>
      <w:r>
        <w:t>Review progress on targets; refer to the planned evidence (page 5 and 6 of booklet) as guidance for what should be shown to you.</w:t>
      </w:r>
    </w:p>
    <w:p>
      <w:pPr>
        <w:pStyle w:val="ListParagraph"/>
        <w:numPr>
          <w:ilvl w:val="0"/>
          <w:numId w:val="1"/>
        </w:numPr>
      </w:pPr>
      <w:r>
        <w:t>Most emphasis will be on page 7 of the booklet:</w:t>
      </w:r>
    </w:p>
    <w:p>
      <w:pPr>
        <w:pStyle w:val="ListParagraph"/>
        <w:numPr>
          <w:ilvl w:val="1"/>
          <w:numId w:val="1"/>
        </w:numPr>
      </w:pPr>
      <w:r>
        <w:t>Ensure that feedback from recent book trawls and lesson visits have been completed.  If they have not, support the completion of them in the meeting using your notes.</w:t>
      </w:r>
    </w:p>
    <w:p>
      <w:pPr>
        <w:pStyle w:val="ListParagraph"/>
        <w:numPr>
          <w:ilvl w:val="1"/>
          <w:numId w:val="1"/>
        </w:numPr>
      </w:pPr>
      <w:r>
        <w:t>‘Complete the impact of standards’ and ‘other professional development’ boxes.</w:t>
      </w:r>
    </w:p>
    <w:p>
      <w:pPr>
        <w:pStyle w:val="ListParagraph"/>
        <w:numPr>
          <w:ilvl w:val="0"/>
          <w:numId w:val="1"/>
        </w:numPr>
      </w:pPr>
      <w:r>
        <w:t>Review the impact of the bespoke coaching – what are their continuing/new development needs and how will you support this?</w:t>
      </w:r>
    </w:p>
    <w:p/>
    <w:p>
      <w:pPr>
        <w:pStyle w:val="ListParagraph"/>
        <w:numPr>
          <w:ilvl w:val="0"/>
          <w:numId w:val="1"/>
        </w:numPr>
        <w:rPr>
          <w:i/>
        </w:rPr>
      </w:pPr>
      <w:r>
        <w:rPr>
          <w:i/>
        </w:rPr>
        <w:t>If there are concerns over progress towards targets, meeting teacher standards or professional conduct; this should be raised in the meeting.</w:t>
      </w:r>
    </w:p>
    <w:p>
      <w:pPr>
        <w:pStyle w:val="ListParagraph"/>
        <w:rPr>
          <w:i/>
        </w:rPr>
      </w:pPr>
    </w:p>
    <w:p>
      <w:r>
        <w:t>The following proforma should be completed and agreed upon by both appraiser and appraisee.  Then it should be sent to DWa.</w:t>
      </w:r>
    </w:p>
    <w:p>
      <w:r>
        <w:br w:type="page"/>
      </w:r>
    </w:p>
    <w:p>
      <w:pPr>
        <w:jc w:val="center"/>
        <w:rPr>
          <w:b/>
          <w:u w:val="single"/>
        </w:rPr>
      </w:pPr>
      <w:r>
        <w:rPr>
          <w:b/>
          <w:u w:val="single"/>
        </w:rPr>
        <w:lastRenderedPageBreak/>
        <w:t>Keep in Touch Meeting Log</w:t>
      </w:r>
    </w:p>
    <w:p>
      <w:pPr>
        <w:rPr>
          <w:b/>
          <w:u w:val="single"/>
        </w:rPr>
      </w:pPr>
    </w:p>
    <w:p>
      <w:r>
        <w:rPr>
          <w:b/>
        </w:rPr>
        <w:t>Date of meeting:</w:t>
      </w:r>
    </w:p>
    <w:p>
      <w:r>
        <w:rPr>
          <w:b/>
        </w:rPr>
        <w:t>Appraiser:</w:t>
      </w:r>
    </w:p>
    <w:p>
      <w:r>
        <w:rPr>
          <w:b/>
        </w:rPr>
        <w:t>Appraisee:</w:t>
      </w:r>
    </w:p>
    <w:tbl>
      <w:tblPr>
        <w:tblStyle w:val="TableGrid"/>
        <w:tblpPr w:leftFromText="180" w:rightFromText="180" w:vertAnchor="text" w:horzAnchor="margin" w:tblpY="318"/>
        <w:tblW w:w="0" w:type="auto"/>
        <w:tblLook w:val="04A0" w:firstRow="1" w:lastRow="0" w:firstColumn="1" w:lastColumn="0" w:noHBand="0" w:noVBand="1"/>
      </w:tblPr>
      <w:tblGrid>
        <w:gridCol w:w="846"/>
        <w:gridCol w:w="5201"/>
        <w:gridCol w:w="2969"/>
      </w:tblGrid>
      <w:tr>
        <w:tc>
          <w:tcPr>
            <w:tcW w:w="6047" w:type="dxa"/>
            <w:gridSpan w:val="2"/>
          </w:tcPr>
          <w:p>
            <w:pPr>
              <w:jc w:val="center"/>
              <w:rPr>
                <w:b/>
              </w:rPr>
            </w:pPr>
            <w:r>
              <w:rPr>
                <w:b/>
              </w:rPr>
              <w:t>Progress on Targets</w:t>
            </w:r>
          </w:p>
        </w:tc>
        <w:tc>
          <w:tcPr>
            <w:tcW w:w="2969" w:type="dxa"/>
          </w:tcPr>
          <w:p>
            <w:pPr>
              <w:jc w:val="center"/>
              <w:rPr>
                <w:b/>
              </w:rPr>
            </w:pPr>
            <w:r>
              <w:rPr>
                <w:b/>
              </w:rPr>
              <w:t>Evidence seen</w:t>
            </w:r>
          </w:p>
        </w:tc>
      </w:tr>
      <w:tr>
        <w:tc>
          <w:tcPr>
            <w:tcW w:w="846" w:type="dxa"/>
          </w:tcPr>
          <w:p>
            <w:pPr>
              <w:rPr>
                <w:b/>
              </w:rPr>
            </w:pPr>
            <w:r>
              <w:rPr>
                <w:b/>
              </w:rPr>
              <w:t>1.</w:t>
            </w:r>
          </w:p>
        </w:tc>
        <w:tc>
          <w:tcPr>
            <w:tcW w:w="5201" w:type="dxa"/>
          </w:tcPr>
          <w:p/>
        </w:tc>
        <w:tc>
          <w:tcPr>
            <w:tcW w:w="2969" w:type="dxa"/>
          </w:tcPr>
          <w:p/>
        </w:tc>
      </w:tr>
      <w:tr>
        <w:tc>
          <w:tcPr>
            <w:tcW w:w="846" w:type="dxa"/>
          </w:tcPr>
          <w:p>
            <w:pPr>
              <w:rPr>
                <w:b/>
              </w:rPr>
            </w:pPr>
            <w:r>
              <w:rPr>
                <w:b/>
              </w:rPr>
              <w:t>2.</w:t>
            </w:r>
          </w:p>
        </w:tc>
        <w:tc>
          <w:tcPr>
            <w:tcW w:w="5201" w:type="dxa"/>
          </w:tcPr>
          <w:p/>
        </w:tc>
        <w:tc>
          <w:tcPr>
            <w:tcW w:w="2969" w:type="dxa"/>
          </w:tcPr>
          <w:p/>
        </w:tc>
      </w:tr>
      <w:tr>
        <w:tc>
          <w:tcPr>
            <w:tcW w:w="846" w:type="dxa"/>
          </w:tcPr>
          <w:p>
            <w:pPr>
              <w:rPr>
                <w:b/>
              </w:rPr>
            </w:pPr>
            <w:r>
              <w:rPr>
                <w:b/>
              </w:rPr>
              <w:t>3.</w:t>
            </w:r>
          </w:p>
        </w:tc>
        <w:tc>
          <w:tcPr>
            <w:tcW w:w="5201" w:type="dxa"/>
          </w:tcPr>
          <w:p/>
        </w:tc>
        <w:tc>
          <w:tcPr>
            <w:tcW w:w="2969" w:type="dxa"/>
          </w:tcPr>
          <w:p/>
        </w:tc>
      </w:tr>
      <w:tr>
        <w:tc>
          <w:tcPr>
            <w:tcW w:w="846" w:type="dxa"/>
          </w:tcPr>
          <w:p>
            <w:pPr>
              <w:rPr>
                <w:b/>
              </w:rPr>
            </w:pPr>
            <w:r>
              <w:rPr>
                <w:b/>
              </w:rPr>
              <w:t>UPS</w:t>
            </w:r>
          </w:p>
        </w:tc>
        <w:tc>
          <w:tcPr>
            <w:tcW w:w="5201" w:type="dxa"/>
          </w:tcPr>
          <w:p/>
        </w:tc>
        <w:tc>
          <w:tcPr>
            <w:tcW w:w="2969" w:type="dxa"/>
          </w:tcPr>
          <w:p/>
        </w:tc>
      </w:tr>
      <w:tr>
        <w:tc>
          <w:tcPr>
            <w:tcW w:w="9016" w:type="dxa"/>
            <w:gridSpan w:val="3"/>
          </w:tcPr>
          <w:p>
            <w:pPr>
              <w:rPr>
                <w:b/>
              </w:rPr>
            </w:pPr>
            <w:r>
              <w:rPr>
                <w:b/>
              </w:rPr>
              <w:t>Any actions needed for the next meeting:</w:t>
            </w:r>
          </w:p>
          <w:p/>
          <w:p>
            <w:pPr>
              <w:rPr>
                <w:b/>
              </w:rPr>
            </w:pPr>
          </w:p>
        </w:tc>
      </w:tr>
      <w:tr>
        <w:tc>
          <w:tcPr>
            <w:tcW w:w="9016" w:type="dxa"/>
            <w:gridSpan w:val="3"/>
          </w:tcPr>
          <w:p>
            <w:pPr>
              <w:rPr>
                <w:b/>
              </w:rPr>
            </w:pPr>
            <w:r>
              <w:rPr>
                <w:b/>
              </w:rPr>
              <w:t>Any concerns about progress or practice:</w:t>
            </w:r>
          </w:p>
          <w:p/>
          <w:p>
            <w:pPr>
              <w:rPr>
                <w:b/>
              </w:rPr>
            </w:pPr>
          </w:p>
        </w:tc>
      </w:tr>
    </w:tbl>
    <w:p>
      <w:pPr>
        <w:rPr>
          <w:b/>
        </w:rPr>
      </w:pPr>
    </w:p>
    <w:p/>
    <w:p>
      <w:pPr>
        <w:rPr>
          <w:i/>
        </w:rPr>
      </w:pPr>
      <w:r>
        <w:rPr>
          <w:i/>
        </w:rPr>
        <w:t>Signature of appraiser:</w:t>
      </w:r>
    </w:p>
    <w:p>
      <w:pPr>
        <w:rPr>
          <w:i/>
        </w:rPr>
      </w:pPr>
    </w:p>
    <w:p>
      <w:pPr>
        <w:rPr>
          <w:i/>
        </w:rPr>
      </w:pPr>
      <w:r>
        <w:rPr>
          <w:i/>
        </w:rPr>
        <w:t>Signature of appraisee:</w:t>
      </w:r>
    </w:p>
    <w:p>
      <w:pPr>
        <w:rPr>
          <w:i/>
        </w:rPr>
      </w:pPr>
    </w:p>
    <w:p>
      <w:pPr>
        <w:rPr>
          <w:b/>
          <w:i/>
        </w:rPr>
      </w:pPr>
      <w:r>
        <w:rPr>
          <w:b/>
          <w:i/>
        </w:rPr>
        <w:t xml:space="preserve">Appraiser to forward this completed form to </w:t>
      </w:r>
      <w:proofErr w:type="spellStart"/>
      <w:r>
        <w:rPr>
          <w:b/>
          <w:i/>
        </w:rPr>
        <w:t>DWa</w:t>
      </w:r>
      <w:proofErr w:type="spellEnd"/>
      <w:r>
        <w:rPr>
          <w:b/>
          <w:i/>
        </w:rPr>
        <w:t xml:space="preserve"> </w:t>
      </w:r>
    </w:p>
    <w:p>
      <w:pPr>
        <w:ind w:firstLine="720"/>
      </w:pPr>
    </w:p>
    <w:p/>
    <w:p/>
    <w:p/>
    <w:p/>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83606E"/>
    <w:multiLevelType w:val="hybridMultilevel"/>
    <w:tmpl w:val="3E2C7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7DE38-289D-46BF-8952-8EDD03CB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Wall</dc:creator>
  <cp:keywords/>
  <dc:description/>
  <cp:lastModifiedBy>David Bidgood</cp:lastModifiedBy>
  <cp:revision>2</cp:revision>
  <dcterms:created xsi:type="dcterms:W3CDTF">2018-12-04T10:46:00Z</dcterms:created>
  <dcterms:modified xsi:type="dcterms:W3CDTF">2018-12-04T10:46:00Z</dcterms:modified>
</cp:coreProperties>
</file>