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06110" w14:textId="61A39CBD" w:rsidR="00B11717" w:rsidRDefault="00736EFB" w:rsidP="00736EFB">
      <w:pPr>
        <w:spacing w:after="0" w:line="240" w:lineRule="auto"/>
        <w:ind w:left="142"/>
        <w:jc w:val="center"/>
        <w:rPr>
          <w:b/>
          <w:sz w:val="28"/>
          <w:szCs w:val="28"/>
          <w:u w:val="single"/>
        </w:rPr>
      </w:pPr>
      <w:r>
        <w:rPr>
          <w:b/>
          <w:sz w:val="28"/>
          <w:szCs w:val="28"/>
          <w:u w:val="single"/>
        </w:rPr>
        <w:t xml:space="preserve">Pupil Premium at Tenbury High Ormiston Academy </w:t>
      </w:r>
    </w:p>
    <w:p w14:paraId="37DC55A8" w14:textId="048A2B87" w:rsidR="00736EFB" w:rsidRDefault="00736EFB" w:rsidP="00736EFB">
      <w:pPr>
        <w:spacing w:after="0" w:line="240" w:lineRule="auto"/>
        <w:ind w:left="142"/>
        <w:jc w:val="center"/>
        <w:rPr>
          <w:b/>
          <w:sz w:val="28"/>
          <w:szCs w:val="28"/>
          <w:u w:val="single"/>
        </w:rPr>
      </w:pPr>
      <w:r>
        <w:rPr>
          <w:b/>
          <w:sz w:val="28"/>
          <w:szCs w:val="28"/>
          <w:u w:val="single"/>
        </w:rPr>
        <w:t>2020-2021</w:t>
      </w:r>
    </w:p>
    <w:p w14:paraId="29073C86" w14:textId="2C00BF09" w:rsidR="00736EFB" w:rsidRDefault="00736EFB" w:rsidP="00736EFB">
      <w:pPr>
        <w:spacing w:after="0" w:line="240" w:lineRule="auto"/>
        <w:ind w:left="142"/>
        <w:jc w:val="center"/>
        <w:rPr>
          <w:b/>
          <w:sz w:val="28"/>
          <w:szCs w:val="28"/>
          <w:u w:val="single"/>
        </w:rPr>
      </w:pPr>
    </w:p>
    <w:p w14:paraId="33AD8660" w14:textId="2FF6E8B4" w:rsidR="00736EFB" w:rsidRDefault="00736EFB" w:rsidP="00736EFB">
      <w:pPr>
        <w:spacing w:after="0" w:line="240" w:lineRule="auto"/>
        <w:ind w:left="142"/>
        <w:rPr>
          <w:b/>
          <w:sz w:val="28"/>
          <w:szCs w:val="28"/>
          <w:u w:val="single"/>
        </w:rPr>
      </w:pPr>
      <w:r>
        <w:rPr>
          <w:b/>
          <w:sz w:val="28"/>
          <w:szCs w:val="28"/>
          <w:u w:val="single"/>
        </w:rPr>
        <w:t>Rationale:</w:t>
      </w:r>
    </w:p>
    <w:p w14:paraId="2E4A092C" w14:textId="694EB745" w:rsidR="00736EFB" w:rsidRDefault="00736EFB" w:rsidP="00736EFB">
      <w:pPr>
        <w:spacing w:after="0" w:line="240" w:lineRule="auto"/>
        <w:ind w:left="142"/>
        <w:rPr>
          <w:b/>
          <w:sz w:val="28"/>
          <w:szCs w:val="28"/>
          <w:u w:val="single"/>
        </w:rPr>
      </w:pPr>
    </w:p>
    <w:p w14:paraId="79DBCCA6" w14:textId="3F37CEA1" w:rsidR="00736EFB" w:rsidRDefault="00736EFB" w:rsidP="00736EFB">
      <w:pPr>
        <w:spacing w:after="0" w:line="240" w:lineRule="auto"/>
        <w:ind w:left="142"/>
      </w:pPr>
      <w:r w:rsidRPr="00736EFB">
        <w:t>Equity Vs Equality</w:t>
      </w:r>
    </w:p>
    <w:p w14:paraId="5AFEC011" w14:textId="7A1B42A2" w:rsidR="00736EFB" w:rsidRDefault="00736EFB" w:rsidP="00736EFB">
      <w:pPr>
        <w:spacing w:after="0" w:line="240" w:lineRule="auto"/>
        <w:ind w:left="142"/>
        <w:rPr>
          <w:sz w:val="28"/>
          <w:szCs w:val="28"/>
        </w:rPr>
      </w:pPr>
    </w:p>
    <w:p w14:paraId="02D847BA" w14:textId="77777777" w:rsidR="00736EFB" w:rsidRDefault="00736EFB" w:rsidP="00736EFB">
      <w:pPr>
        <w:spacing w:after="0" w:line="240" w:lineRule="auto"/>
        <w:ind w:left="142"/>
        <w:rPr>
          <w:sz w:val="28"/>
          <w:szCs w:val="28"/>
        </w:rPr>
      </w:pPr>
    </w:p>
    <w:p w14:paraId="00470281" w14:textId="77777777" w:rsidR="00736EFB" w:rsidRDefault="00736EFB" w:rsidP="00736EFB">
      <w:pPr>
        <w:tabs>
          <w:tab w:val="left" w:pos="13697"/>
        </w:tabs>
        <w:spacing w:after="0" w:line="240" w:lineRule="auto"/>
        <w:ind w:left="567" w:right="565"/>
        <w:jc w:val="center"/>
      </w:pPr>
      <w:r>
        <w:t xml:space="preserve">“Equity is not the same as equality. It means schools doing more for some children than others in order to create a more level playing field. Recognising that some children have a very narrow experience outside school and providing them with additional opportunities is an important step in ensuring that they can make the most of their educational opportunities.” </w:t>
      </w:r>
      <w:r w:rsidRPr="00736EFB">
        <w:rPr>
          <w:i/>
        </w:rPr>
        <w:t>Sir John Dunford</w:t>
      </w:r>
    </w:p>
    <w:p w14:paraId="0BD9CD8D" w14:textId="717DBE10" w:rsidR="00736EFB" w:rsidRDefault="00736EFB" w:rsidP="00736EFB">
      <w:pPr>
        <w:spacing w:after="0" w:line="240" w:lineRule="auto"/>
        <w:ind w:left="142"/>
      </w:pPr>
    </w:p>
    <w:p w14:paraId="4B6B1710" w14:textId="23F160A4" w:rsidR="00736EFB" w:rsidRPr="00736EFB" w:rsidRDefault="00736EFB" w:rsidP="00736EFB">
      <w:pPr>
        <w:pStyle w:val="NormalWeb"/>
        <w:rPr>
          <w:rFonts w:asciiTheme="minorHAnsi" w:hAnsiTheme="minorHAnsi" w:cstheme="minorHAnsi"/>
          <w:sz w:val="22"/>
          <w:szCs w:val="22"/>
        </w:rPr>
      </w:pPr>
      <w:r w:rsidRPr="00736EFB">
        <w:rPr>
          <w:rFonts w:asciiTheme="minorHAnsi" w:hAnsiTheme="minorHAnsi" w:cstheme="minorHAnsi"/>
          <w:sz w:val="22"/>
          <w:szCs w:val="22"/>
        </w:rPr>
        <w:t>The difference between equality and equity must be emphasised. Although both promote fairness, equality achieves this through treating everyone the same regardless of need, while equity achieves this through treating people differently dependent on need. However, this different treatment may be the key to reaching equality.</w:t>
      </w:r>
    </w:p>
    <w:p w14:paraId="6660A045" w14:textId="434B69EC" w:rsidR="00736EFB" w:rsidRPr="00736EFB" w:rsidRDefault="00736EFB" w:rsidP="00736EFB">
      <w:pPr>
        <w:pStyle w:val="NormalWeb"/>
        <w:rPr>
          <w:rFonts w:asciiTheme="minorHAnsi" w:hAnsiTheme="minorHAnsi" w:cstheme="minorHAnsi"/>
          <w:sz w:val="22"/>
          <w:szCs w:val="22"/>
        </w:rPr>
      </w:pPr>
      <w:r>
        <w:rPr>
          <w:rFonts w:asciiTheme="minorHAnsi" w:hAnsiTheme="minorHAnsi" w:cstheme="minorHAnsi"/>
          <w:sz w:val="22"/>
          <w:szCs w:val="22"/>
        </w:rPr>
        <w:t>F</w:t>
      </w:r>
      <w:r w:rsidRPr="00736EFB">
        <w:rPr>
          <w:rFonts w:asciiTheme="minorHAnsi" w:hAnsiTheme="minorHAnsi" w:cstheme="minorHAnsi"/>
          <w:sz w:val="22"/>
          <w:szCs w:val="22"/>
        </w:rPr>
        <w:t>airness through equality would mean giving all students the same level of support. However, those who need more support beyond this initial level to succeed would therefore not have equal opportunities to those who do not.</w:t>
      </w:r>
    </w:p>
    <w:p w14:paraId="7FF16724" w14:textId="77777777" w:rsidR="00736EFB" w:rsidRPr="00736EFB" w:rsidRDefault="00736EFB" w:rsidP="00736EFB">
      <w:pPr>
        <w:spacing w:after="0" w:line="240" w:lineRule="auto"/>
        <w:ind w:left="142"/>
      </w:pPr>
    </w:p>
    <w:p w14:paraId="4E03FA0D" w14:textId="77777777" w:rsidR="00736EFB" w:rsidRDefault="00736EFB" w:rsidP="00736EFB">
      <w:pPr>
        <w:tabs>
          <w:tab w:val="left" w:pos="13697"/>
        </w:tabs>
        <w:spacing w:after="0" w:line="240" w:lineRule="auto"/>
        <w:ind w:left="567" w:right="565"/>
        <w:jc w:val="center"/>
        <w:rPr>
          <w:b/>
          <w:sz w:val="28"/>
          <w:u w:val="single"/>
        </w:rPr>
      </w:pPr>
    </w:p>
    <w:p w14:paraId="5AA0D348" w14:textId="77777777" w:rsidR="00736EFB" w:rsidRDefault="00736EFB" w:rsidP="00736EFB">
      <w:pPr>
        <w:tabs>
          <w:tab w:val="left" w:pos="13697"/>
        </w:tabs>
        <w:spacing w:after="0" w:line="240" w:lineRule="auto"/>
        <w:ind w:left="567" w:right="565"/>
        <w:jc w:val="center"/>
        <w:rPr>
          <w:b/>
          <w:sz w:val="28"/>
          <w:u w:val="single"/>
        </w:rPr>
      </w:pPr>
    </w:p>
    <w:p w14:paraId="48BCAB24" w14:textId="77777777" w:rsidR="00736EFB" w:rsidRDefault="00736EFB" w:rsidP="00736EFB">
      <w:pPr>
        <w:tabs>
          <w:tab w:val="left" w:pos="13697"/>
        </w:tabs>
        <w:spacing w:after="0" w:line="240" w:lineRule="auto"/>
        <w:ind w:left="567" w:right="565"/>
        <w:jc w:val="center"/>
        <w:rPr>
          <w:b/>
          <w:sz w:val="28"/>
          <w:u w:val="single"/>
        </w:rPr>
      </w:pPr>
    </w:p>
    <w:p w14:paraId="30A83761" w14:textId="66D65D0D" w:rsidR="00736EFB" w:rsidRDefault="00736EFB" w:rsidP="00736EFB">
      <w:pPr>
        <w:tabs>
          <w:tab w:val="left" w:pos="13697"/>
        </w:tabs>
        <w:spacing w:after="0" w:line="240" w:lineRule="auto"/>
        <w:ind w:left="567" w:right="565"/>
        <w:jc w:val="center"/>
        <w:rPr>
          <w:b/>
          <w:sz w:val="28"/>
          <w:u w:val="single"/>
        </w:rPr>
      </w:pPr>
      <w:r w:rsidRPr="00BC26CC">
        <w:rPr>
          <w:b/>
          <w:sz w:val="28"/>
          <w:u w:val="single"/>
        </w:rPr>
        <w:t>Our context</w:t>
      </w:r>
    </w:p>
    <w:p w14:paraId="4061584F" w14:textId="77777777" w:rsidR="00736EFB" w:rsidRPr="00BC26CC" w:rsidRDefault="00736EFB" w:rsidP="00736EFB">
      <w:pPr>
        <w:tabs>
          <w:tab w:val="left" w:pos="13697"/>
        </w:tabs>
        <w:spacing w:after="0" w:line="240" w:lineRule="auto"/>
        <w:ind w:left="567" w:right="565"/>
        <w:rPr>
          <w:b/>
          <w:sz w:val="28"/>
          <w:u w:val="single"/>
        </w:rPr>
      </w:pPr>
    </w:p>
    <w:p w14:paraId="7185A0E5" w14:textId="77777777" w:rsidR="00736EFB" w:rsidRDefault="00736EFB" w:rsidP="00736EFB">
      <w:pPr>
        <w:tabs>
          <w:tab w:val="left" w:pos="13697"/>
        </w:tabs>
        <w:spacing w:after="0" w:line="240" w:lineRule="auto"/>
        <w:ind w:left="567" w:right="565"/>
      </w:pPr>
      <w:r>
        <w:t>Year 7 has 17 Pupil premium pupils (18.8%)</w:t>
      </w:r>
    </w:p>
    <w:p w14:paraId="2E7A54FF" w14:textId="77777777" w:rsidR="00736EFB" w:rsidRDefault="00736EFB" w:rsidP="00736EFB">
      <w:pPr>
        <w:tabs>
          <w:tab w:val="left" w:pos="13697"/>
        </w:tabs>
        <w:spacing w:after="0" w:line="240" w:lineRule="auto"/>
        <w:ind w:left="567" w:right="565"/>
      </w:pPr>
      <w:r>
        <w:t>Year 8 has 20</w:t>
      </w:r>
      <w:r w:rsidRPr="00F056D7">
        <w:t xml:space="preserve"> </w:t>
      </w:r>
      <w:r>
        <w:t>Pupil premium pupils (21.7%)</w:t>
      </w:r>
    </w:p>
    <w:p w14:paraId="261B9261" w14:textId="77777777" w:rsidR="00736EFB" w:rsidRDefault="00736EFB" w:rsidP="00736EFB">
      <w:pPr>
        <w:tabs>
          <w:tab w:val="left" w:pos="13697"/>
        </w:tabs>
        <w:spacing w:after="0" w:line="240" w:lineRule="auto"/>
        <w:ind w:left="567" w:right="565"/>
      </w:pPr>
      <w:r>
        <w:t>Year 9 has 23 Pupil premium pupils (26.4%)</w:t>
      </w:r>
    </w:p>
    <w:p w14:paraId="0ACB619E" w14:textId="77777777" w:rsidR="00736EFB" w:rsidRDefault="00736EFB" w:rsidP="00736EFB">
      <w:pPr>
        <w:tabs>
          <w:tab w:val="left" w:pos="13697"/>
        </w:tabs>
        <w:spacing w:after="0" w:line="240" w:lineRule="auto"/>
        <w:ind w:left="567" w:right="565"/>
      </w:pPr>
      <w:r>
        <w:t>Year 10 has 19 Pupil premium pupils (23.1%)</w:t>
      </w:r>
    </w:p>
    <w:p w14:paraId="376C9DBA" w14:textId="77777777" w:rsidR="00736EFB" w:rsidRDefault="00736EFB" w:rsidP="00736EFB">
      <w:pPr>
        <w:tabs>
          <w:tab w:val="left" w:pos="13697"/>
        </w:tabs>
        <w:spacing w:after="0" w:line="240" w:lineRule="auto"/>
        <w:ind w:left="567" w:right="565"/>
      </w:pPr>
      <w:r>
        <w:t>Year 11 has 9 Pupil premium pupils (13.8%)</w:t>
      </w:r>
    </w:p>
    <w:p w14:paraId="5CEBAC4E" w14:textId="77777777" w:rsidR="00736EFB" w:rsidRDefault="00736EFB" w:rsidP="00736EFB">
      <w:pPr>
        <w:tabs>
          <w:tab w:val="left" w:pos="13697"/>
        </w:tabs>
        <w:spacing w:after="0" w:line="240" w:lineRule="auto"/>
        <w:ind w:left="567" w:right="565"/>
      </w:pPr>
      <w:r>
        <w:t>Overall, we have 21.2% pupil premium. Nationally, 27.1% of pupils are eligible for deprivation pupil premium, in Worcestershire it is 21.4%.</w:t>
      </w:r>
    </w:p>
    <w:p w14:paraId="583E0DF7" w14:textId="77777777" w:rsidR="00736EFB" w:rsidRDefault="00736EFB" w:rsidP="00736EFB">
      <w:pPr>
        <w:tabs>
          <w:tab w:val="left" w:pos="13697"/>
        </w:tabs>
        <w:spacing w:after="0" w:line="240" w:lineRule="auto"/>
        <w:ind w:left="567" w:right="565"/>
      </w:pPr>
    </w:p>
    <w:p w14:paraId="5FAAB091" w14:textId="77777777" w:rsidR="00736EFB" w:rsidRDefault="00736EFB" w:rsidP="00736EFB">
      <w:pPr>
        <w:tabs>
          <w:tab w:val="left" w:pos="13697"/>
        </w:tabs>
        <w:spacing w:after="0" w:line="240" w:lineRule="auto"/>
        <w:ind w:left="567" w:right="565"/>
      </w:pPr>
      <w:r>
        <w:t>The school post-code area of WR15 8XA has a deprivation decile of 6. From the 2015 data, Worcestershire has seen a decrease in deprivation.</w:t>
      </w:r>
    </w:p>
    <w:p w14:paraId="3244A3D6" w14:textId="4613C611" w:rsidR="00736EFB" w:rsidRDefault="00736EFB" w:rsidP="00736EFB">
      <w:pPr>
        <w:tabs>
          <w:tab w:val="left" w:pos="13697"/>
        </w:tabs>
        <w:spacing w:after="0" w:line="240" w:lineRule="auto"/>
        <w:ind w:left="567" w:right="565"/>
      </w:pPr>
      <w:r>
        <w:t>Our school gains pupils from Worcestershire, Shropshire and Herefordshire, whose deprivation profiles are:</w:t>
      </w:r>
    </w:p>
    <w:p w14:paraId="0E4E1792" w14:textId="77777777" w:rsidR="00736EFB" w:rsidRDefault="00736EFB" w:rsidP="00736EFB">
      <w:pPr>
        <w:tabs>
          <w:tab w:val="left" w:pos="13697"/>
        </w:tabs>
        <w:spacing w:after="0" w:line="240" w:lineRule="auto"/>
        <w:ind w:left="567" w:right="565"/>
      </w:pPr>
    </w:p>
    <w:p w14:paraId="64EAF2CF" w14:textId="77777777" w:rsidR="00736EFB" w:rsidRDefault="00736EFB" w:rsidP="00736EFB">
      <w:pPr>
        <w:tabs>
          <w:tab w:val="left" w:pos="13697"/>
        </w:tabs>
        <w:spacing w:after="0" w:line="240" w:lineRule="auto"/>
        <w:ind w:left="567" w:right="565"/>
      </w:pPr>
    </w:p>
    <w:p w14:paraId="2471E6F0" w14:textId="2BCA1C22" w:rsidR="00736EFB" w:rsidRDefault="00736EFB" w:rsidP="00736EFB">
      <w:pPr>
        <w:tabs>
          <w:tab w:val="left" w:pos="13697"/>
        </w:tabs>
        <w:spacing w:after="0" w:line="240" w:lineRule="auto"/>
        <w:ind w:left="567" w:right="565"/>
      </w:pPr>
    </w:p>
    <w:p w14:paraId="40B542B4" w14:textId="77777777" w:rsidR="00736EFB" w:rsidRPr="00F2106E" w:rsidRDefault="00736EFB" w:rsidP="00736EFB">
      <w:pPr>
        <w:spacing w:after="0" w:line="240" w:lineRule="auto"/>
        <w:ind w:left="567" w:right="565"/>
      </w:pPr>
    </w:p>
    <w:p w14:paraId="04CCD21B" w14:textId="77777777" w:rsidR="00736EFB" w:rsidRPr="00F2106E" w:rsidRDefault="00736EFB" w:rsidP="00736EFB">
      <w:pPr>
        <w:spacing w:after="0" w:line="240" w:lineRule="auto"/>
        <w:ind w:left="567" w:right="565"/>
      </w:pPr>
    </w:p>
    <w:p w14:paraId="40A4F9B3" w14:textId="77777777" w:rsidR="00736EFB" w:rsidRPr="00F2106E" w:rsidRDefault="00736EFB" w:rsidP="00736EFB">
      <w:pPr>
        <w:spacing w:after="0" w:line="240" w:lineRule="auto"/>
        <w:ind w:left="567" w:right="565"/>
      </w:pPr>
    </w:p>
    <w:p w14:paraId="140C2218" w14:textId="61AB2C72" w:rsidR="00736EFB" w:rsidRPr="00F2106E" w:rsidRDefault="00736EFB" w:rsidP="00736EFB">
      <w:pPr>
        <w:spacing w:after="0" w:line="240" w:lineRule="auto"/>
        <w:ind w:left="567" w:right="565"/>
      </w:pPr>
    </w:p>
    <w:p w14:paraId="3084B2EF" w14:textId="413F3ADC" w:rsidR="00736EFB" w:rsidRPr="00F2106E" w:rsidRDefault="00736EFB" w:rsidP="00736EFB">
      <w:pPr>
        <w:spacing w:after="0" w:line="240" w:lineRule="auto"/>
        <w:ind w:left="567" w:right="565"/>
      </w:pPr>
    </w:p>
    <w:p w14:paraId="6DD147D9" w14:textId="03A612CE" w:rsidR="00736EFB" w:rsidRPr="00F2106E" w:rsidRDefault="00736EFB" w:rsidP="00736EFB">
      <w:pPr>
        <w:spacing w:after="0" w:line="240" w:lineRule="auto"/>
        <w:ind w:left="567" w:right="565"/>
      </w:pPr>
      <w:r>
        <w:rPr>
          <w:noProof/>
        </w:rPr>
        <w:lastRenderedPageBreak/>
        <w:drawing>
          <wp:anchor distT="0" distB="0" distL="114300" distR="114300" simplePos="0" relativeHeight="251685888" behindDoc="0" locked="0" layoutInCell="1" allowOverlap="1" wp14:anchorId="3714F200" wp14:editId="152C2322">
            <wp:simplePos x="0" y="0"/>
            <wp:positionH relativeFrom="margin">
              <wp:align>center</wp:align>
            </wp:positionH>
            <wp:positionV relativeFrom="paragraph">
              <wp:posOffset>211455</wp:posOffset>
            </wp:positionV>
            <wp:extent cx="5157470" cy="2879725"/>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292" t="16075" r="13166" b="10903"/>
                    <a:stretch/>
                  </pic:blipFill>
                  <pic:spPr bwMode="auto">
                    <a:xfrm>
                      <a:off x="0" y="0"/>
                      <a:ext cx="5157470"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E458C" w14:textId="5ADAAFEA" w:rsidR="00736EFB" w:rsidRPr="00F2106E" w:rsidRDefault="00736EFB" w:rsidP="00736EFB">
      <w:pPr>
        <w:spacing w:after="0" w:line="240" w:lineRule="auto"/>
        <w:ind w:left="567" w:right="565"/>
      </w:pPr>
    </w:p>
    <w:p w14:paraId="6E7ECD1F" w14:textId="02181B56" w:rsidR="00736EFB" w:rsidRPr="00F2106E" w:rsidRDefault="00736EFB" w:rsidP="00736EFB">
      <w:pPr>
        <w:spacing w:after="0" w:line="240" w:lineRule="auto"/>
        <w:ind w:left="567" w:right="565"/>
      </w:pPr>
      <w:r>
        <w:rPr>
          <w:noProof/>
        </w:rPr>
        <w:drawing>
          <wp:anchor distT="0" distB="0" distL="114300" distR="114300" simplePos="0" relativeHeight="251686912" behindDoc="1" locked="0" layoutInCell="1" allowOverlap="1" wp14:anchorId="1A0A6DB6" wp14:editId="5740623F">
            <wp:simplePos x="0" y="0"/>
            <wp:positionH relativeFrom="margin">
              <wp:align>center</wp:align>
            </wp:positionH>
            <wp:positionV relativeFrom="paragraph">
              <wp:posOffset>300355</wp:posOffset>
            </wp:positionV>
            <wp:extent cx="5102860" cy="2847340"/>
            <wp:effectExtent l="0" t="0" r="2540" b="0"/>
            <wp:wrapTight wrapText="bothSides">
              <wp:wrapPolygon edited="0">
                <wp:start x="0" y="0"/>
                <wp:lineTo x="0" y="21388"/>
                <wp:lineTo x="21530" y="21388"/>
                <wp:lineTo x="215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3400" t="16075" r="13384" b="11291"/>
                    <a:stretch/>
                  </pic:blipFill>
                  <pic:spPr bwMode="auto">
                    <a:xfrm>
                      <a:off x="0" y="0"/>
                      <a:ext cx="5102860" cy="284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0001F" w14:textId="297B9ACC" w:rsidR="00736EFB" w:rsidRPr="00F2106E" w:rsidRDefault="00736EFB" w:rsidP="00736EFB">
      <w:pPr>
        <w:spacing w:after="0" w:line="240" w:lineRule="auto"/>
        <w:ind w:left="567" w:right="565"/>
      </w:pPr>
    </w:p>
    <w:p w14:paraId="5C61616D" w14:textId="27934F80" w:rsidR="00736EFB" w:rsidRDefault="00736EFB" w:rsidP="00736EFB">
      <w:pPr>
        <w:tabs>
          <w:tab w:val="left" w:pos="13697"/>
        </w:tabs>
        <w:spacing w:after="0" w:line="240" w:lineRule="auto"/>
        <w:ind w:left="567" w:right="565"/>
        <w:jc w:val="right"/>
      </w:pPr>
    </w:p>
    <w:p w14:paraId="1EE38D55" w14:textId="526CF354" w:rsidR="00736EFB" w:rsidRDefault="00736EFB" w:rsidP="00736EFB">
      <w:pPr>
        <w:tabs>
          <w:tab w:val="left" w:pos="13697"/>
        </w:tabs>
        <w:spacing w:after="0" w:line="240" w:lineRule="auto"/>
        <w:ind w:left="567" w:right="565"/>
        <w:jc w:val="right"/>
      </w:pPr>
      <w:r>
        <w:rPr>
          <w:noProof/>
        </w:rPr>
        <w:drawing>
          <wp:anchor distT="0" distB="0" distL="114300" distR="114300" simplePos="0" relativeHeight="251687936" behindDoc="1" locked="0" layoutInCell="1" allowOverlap="1" wp14:anchorId="637AB285" wp14:editId="38BFC1EC">
            <wp:simplePos x="0" y="0"/>
            <wp:positionH relativeFrom="margin">
              <wp:align>center</wp:align>
            </wp:positionH>
            <wp:positionV relativeFrom="paragraph">
              <wp:posOffset>24130</wp:posOffset>
            </wp:positionV>
            <wp:extent cx="4878070" cy="2710180"/>
            <wp:effectExtent l="0" t="0" r="0" b="0"/>
            <wp:wrapTight wrapText="bothSides">
              <wp:wrapPolygon edited="0">
                <wp:start x="0" y="0"/>
                <wp:lineTo x="0" y="21408"/>
                <wp:lineTo x="21510" y="21408"/>
                <wp:lineTo x="215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074" t="16075" r="13387" b="11290"/>
                    <a:stretch/>
                  </pic:blipFill>
                  <pic:spPr bwMode="auto">
                    <a:xfrm>
                      <a:off x="0" y="0"/>
                      <a:ext cx="4878070" cy="271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textWrapping" w:clear="all"/>
      </w:r>
    </w:p>
    <w:p w14:paraId="4E8E6923" w14:textId="39CB9702" w:rsidR="00C84552" w:rsidRDefault="00736EFB" w:rsidP="00736EFB">
      <w:pPr>
        <w:ind w:right="565"/>
      </w:pPr>
      <w:r>
        <w:rPr>
          <w:rFonts w:ascii="Arial" w:hAnsi="Arial" w:cs="Arial"/>
          <w:sz w:val="32"/>
          <w:szCs w:val="32"/>
        </w:rPr>
        <w:br w:type="page"/>
      </w:r>
    </w:p>
    <w:p w14:paraId="55F7B4D0" w14:textId="77777777" w:rsidR="00C84552" w:rsidRDefault="00C84552" w:rsidP="001342BC">
      <w:pPr>
        <w:spacing w:after="0" w:line="240" w:lineRule="auto"/>
        <w:jc w:val="center"/>
        <w:sectPr w:rsidR="00C84552" w:rsidSect="00736EFB">
          <w:pgSz w:w="11906" w:h="16838"/>
          <w:pgMar w:top="567" w:right="1416" w:bottom="539" w:left="1134" w:header="709" w:footer="709" w:gutter="0"/>
          <w:cols w:space="708"/>
          <w:docGrid w:linePitch="360"/>
        </w:sectPr>
      </w:pPr>
    </w:p>
    <w:p w14:paraId="01B583E6" w14:textId="33B8DCB4" w:rsidR="000B7602" w:rsidRDefault="000B7602" w:rsidP="001342BC">
      <w:pPr>
        <w:spacing w:after="0" w:line="240" w:lineRule="auto"/>
        <w:jc w:val="center"/>
      </w:pPr>
    </w:p>
    <w:p w14:paraId="2B91C9AD" w14:textId="0F7BC9EA" w:rsidR="000B7602" w:rsidRDefault="00C84552" w:rsidP="001342BC">
      <w:pPr>
        <w:spacing w:after="0" w:line="240" w:lineRule="auto"/>
        <w:jc w:val="center"/>
      </w:pPr>
      <w:r>
        <w:rPr>
          <w:noProof/>
        </w:rPr>
        <mc:AlternateContent>
          <mc:Choice Requires="wps">
            <w:drawing>
              <wp:anchor distT="0" distB="0" distL="114300" distR="114300" simplePos="0" relativeHeight="251658239" behindDoc="0" locked="0" layoutInCell="1" allowOverlap="1" wp14:anchorId="1453F098" wp14:editId="276A4A80">
                <wp:simplePos x="0" y="0"/>
                <wp:positionH relativeFrom="margin">
                  <wp:posOffset>389255</wp:posOffset>
                </wp:positionH>
                <wp:positionV relativeFrom="paragraph">
                  <wp:posOffset>117475</wp:posOffset>
                </wp:positionV>
                <wp:extent cx="9220200" cy="6413500"/>
                <wp:effectExtent l="0" t="0" r="19050" b="25400"/>
                <wp:wrapNone/>
                <wp:docPr id="11" name="Rectangle: Rounded Corners 11"/>
                <wp:cNvGraphicFramePr/>
                <a:graphic xmlns:a="http://schemas.openxmlformats.org/drawingml/2006/main">
                  <a:graphicData uri="http://schemas.microsoft.com/office/word/2010/wordprocessingShape">
                    <wps:wsp>
                      <wps:cNvSpPr/>
                      <wps:spPr>
                        <a:xfrm>
                          <a:off x="0" y="0"/>
                          <a:ext cx="9220200" cy="641350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2D83A950" w14:textId="2E74617A" w:rsidR="000B7602" w:rsidRDefault="000B7602" w:rsidP="001342BC">
                            <w:r>
                              <w:t>Pupil premium learners did not engage in home learning as much as non-pupil premium learners.  Therefore, widening the gap in attainment between PP and non-PP pupils.</w:t>
                            </w:r>
                          </w:p>
                          <w:p w14:paraId="41CC5B1D" w14:textId="7E2A1064" w:rsidR="00536788" w:rsidRDefault="00536788" w:rsidP="000B7602">
                            <w:pPr>
                              <w:jc w:val="center"/>
                            </w:pPr>
                          </w:p>
                          <w:p w14:paraId="2EC3CCD5" w14:textId="2895CEA3" w:rsidR="00536788" w:rsidRDefault="00536788" w:rsidP="000B7602">
                            <w:pPr>
                              <w:jc w:val="center"/>
                            </w:pPr>
                          </w:p>
                          <w:p w14:paraId="16251317" w14:textId="275A24F6" w:rsidR="00536788" w:rsidRDefault="00536788" w:rsidP="000B7602">
                            <w:pPr>
                              <w:jc w:val="center"/>
                            </w:pPr>
                          </w:p>
                          <w:p w14:paraId="4848AF68" w14:textId="74E619FC" w:rsidR="00536788" w:rsidRDefault="00536788" w:rsidP="000B7602">
                            <w:pPr>
                              <w:jc w:val="center"/>
                            </w:pPr>
                          </w:p>
                          <w:p w14:paraId="3A7FDD2C" w14:textId="5654A7F1" w:rsidR="001342BC" w:rsidRDefault="001342BC" w:rsidP="000B7602">
                            <w:pPr>
                              <w:jc w:val="center"/>
                            </w:pPr>
                          </w:p>
                          <w:p w14:paraId="08BBA2EB" w14:textId="2165C719" w:rsidR="001342BC" w:rsidRDefault="001342BC" w:rsidP="000B7602">
                            <w:pPr>
                              <w:jc w:val="center"/>
                            </w:pPr>
                          </w:p>
                          <w:p w14:paraId="5893C69F" w14:textId="3837B8F9" w:rsidR="001342BC" w:rsidRDefault="001342BC" w:rsidP="000B7602">
                            <w:pPr>
                              <w:jc w:val="center"/>
                            </w:pPr>
                          </w:p>
                          <w:p w14:paraId="4CC001EC" w14:textId="7D168FED" w:rsidR="001342BC" w:rsidRDefault="001342BC" w:rsidP="000B7602">
                            <w:pPr>
                              <w:jc w:val="center"/>
                            </w:pPr>
                          </w:p>
                          <w:p w14:paraId="659C6517" w14:textId="3BDF1612" w:rsidR="001342BC" w:rsidRDefault="001342BC" w:rsidP="000B7602">
                            <w:pPr>
                              <w:jc w:val="center"/>
                            </w:pPr>
                          </w:p>
                          <w:p w14:paraId="785E8DE6" w14:textId="5E7696D5" w:rsidR="001342BC" w:rsidRDefault="001342BC" w:rsidP="000B7602">
                            <w:pPr>
                              <w:jc w:val="center"/>
                            </w:pPr>
                          </w:p>
                          <w:p w14:paraId="068540F9" w14:textId="411A50E5" w:rsidR="001342BC" w:rsidRDefault="001342BC" w:rsidP="000B7602">
                            <w:pPr>
                              <w:jc w:val="center"/>
                            </w:pPr>
                          </w:p>
                          <w:p w14:paraId="299E4320" w14:textId="3781E59D" w:rsidR="001342BC" w:rsidRDefault="001342BC" w:rsidP="000B7602">
                            <w:pPr>
                              <w:jc w:val="center"/>
                            </w:pPr>
                          </w:p>
                          <w:p w14:paraId="0D527A5A" w14:textId="302C78A8" w:rsidR="001342BC" w:rsidRDefault="001342BC" w:rsidP="000B7602">
                            <w:pPr>
                              <w:jc w:val="center"/>
                            </w:pPr>
                          </w:p>
                          <w:p w14:paraId="351D9415" w14:textId="4AC6B54E" w:rsidR="001342BC" w:rsidRDefault="001342BC" w:rsidP="000B7602">
                            <w:pPr>
                              <w:jc w:val="center"/>
                            </w:pPr>
                          </w:p>
                          <w:p w14:paraId="44265CB5" w14:textId="0EBF70C3" w:rsidR="001342BC" w:rsidRDefault="001342BC" w:rsidP="000B7602">
                            <w:pPr>
                              <w:jc w:val="center"/>
                            </w:pPr>
                          </w:p>
                          <w:p w14:paraId="6155969F" w14:textId="2B802AEE" w:rsidR="001342BC" w:rsidRDefault="001342BC" w:rsidP="000B7602">
                            <w:pPr>
                              <w:jc w:val="center"/>
                            </w:pPr>
                          </w:p>
                          <w:p w14:paraId="6EFBA5C7" w14:textId="4713C1C6" w:rsidR="001342BC" w:rsidRDefault="001342BC" w:rsidP="000B7602">
                            <w:pPr>
                              <w:jc w:val="center"/>
                            </w:pPr>
                          </w:p>
                          <w:p w14:paraId="5BFD93C8" w14:textId="2A1B4B1B" w:rsidR="001342BC" w:rsidRDefault="001342BC" w:rsidP="000B7602">
                            <w:pPr>
                              <w:jc w:val="center"/>
                            </w:pPr>
                          </w:p>
                          <w:p w14:paraId="741D106A" w14:textId="77777777" w:rsidR="001342BC" w:rsidRDefault="001342BC" w:rsidP="000B7602">
                            <w:pPr>
                              <w:jc w:val="center"/>
                            </w:pPr>
                          </w:p>
                          <w:p w14:paraId="2F032B92" w14:textId="77777777" w:rsidR="000B7602" w:rsidRDefault="000B7602" w:rsidP="000B7602">
                            <w:pPr>
                              <w:jc w:val="center"/>
                            </w:pPr>
                          </w:p>
                          <w:p w14:paraId="27AB3AC9" w14:textId="77777777" w:rsidR="000B7602" w:rsidRDefault="000B7602" w:rsidP="000B7602">
                            <w:pPr>
                              <w:jc w:val="center"/>
                            </w:pPr>
                          </w:p>
                          <w:p w14:paraId="6EFAF414" w14:textId="77777777" w:rsidR="000B7602" w:rsidRDefault="000B7602" w:rsidP="000B7602">
                            <w:pPr>
                              <w:jc w:val="center"/>
                            </w:pPr>
                          </w:p>
                          <w:p w14:paraId="2C7292E9" w14:textId="77777777" w:rsidR="000B7602" w:rsidRDefault="000B7602" w:rsidP="000B7602">
                            <w:pPr>
                              <w:jc w:val="center"/>
                            </w:pPr>
                          </w:p>
                          <w:p w14:paraId="427AC0FF" w14:textId="77777777" w:rsidR="000B7602" w:rsidRDefault="000B7602" w:rsidP="000B7602">
                            <w:pPr>
                              <w:jc w:val="center"/>
                            </w:pPr>
                          </w:p>
                          <w:p w14:paraId="7A4AD3FE" w14:textId="77777777" w:rsidR="000B7602" w:rsidRDefault="000B7602" w:rsidP="000B7602">
                            <w:pPr>
                              <w:jc w:val="center"/>
                            </w:pPr>
                          </w:p>
                          <w:p w14:paraId="23B3C3EA" w14:textId="77777777" w:rsidR="000B7602" w:rsidRDefault="000B7602" w:rsidP="000B7602">
                            <w:pPr>
                              <w:jc w:val="center"/>
                            </w:pPr>
                          </w:p>
                          <w:p w14:paraId="426FBF99" w14:textId="77777777" w:rsidR="000B7602" w:rsidRDefault="000B7602" w:rsidP="000B7602">
                            <w:pPr>
                              <w:jc w:val="center"/>
                            </w:pPr>
                          </w:p>
                          <w:p w14:paraId="54163762" w14:textId="77777777" w:rsidR="000B7602" w:rsidRDefault="000B7602" w:rsidP="000B7602">
                            <w:pPr>
                              <w:jc w:val="center"/>
                            </w:pPr>
                          </w:p>
                          <w:p w14:paraId="00B726C2" w14:textId="77777777" w:rsidR="000B7602" w:rsidRDefault="000B7602" w:rsidP="00F2106E"/>
                          <w:p w14:paraId="0D56A2F1" w14:textId="77777777" w:rsidR="000B7602" w:rsidRDefault="000B7602" w:rsidP="000B7602">
                            <w:pPr>
                              <w:jc w:val="center"/>
                            </w:pPr>
                          </w:p>
                          <w:p w14:paraId="4FB5AF73" w14:textId="77777777" w:rsidR="000B7602" w:rsidRDefault="000B7602" w:rsidP="000B7602">
                            <w:pPr>
                              <w:jc w:val="center"/>
                            </w:pPr>
                          </w:p>
                          <w:p w14:paraId="0818A117" w14:textId="77777777" w:rsidR="000B7602" w:rsidRDefault="000B7602" w:rsidP="000B7602">
                            <w:pPr>
                              <w:jc w:val="center"/>
                            </w:pPr>
                          </w:p>
                          <w:p w14:paraId="33E8A41B" w14:textId="77777777" w:rsidR="000B7602" w:rsidRDefault="000B7602" w:rsidP="000B7602">
                            <w:pPr>
                              <w:jc w:val="center"/>
                            </w:pPr>
                          </w:p>
                          <w:p w14:paraId="7EEC74D9" w14:textId="77777777" w:rsidR="000B7602" w:rsidRDefault="000B7602" w:rsidP="000B7602">
                            <w:pPr>
                              <w:jc w:val="center"/>
                            </w:pPr>
                          </w:p>
                          <w:p w14:paraId="504BAF41" w14:textId="77777777" w:rsidR="000B7602" w:rsidRDefault="000B7602" w:rsidP="000B76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3F098" id="Rectangle: Rounded Corners 11" o:spid="_x0000_s1026" style="position:absolute;left:0;text-align:left;margin-left:30.65pt;margin-top:9.25pt;width:726pt;height:50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" filled="f" strokecolor="#4472c4 [3204]">
                <v:textbox>
                  <w:txbxContent>
                    <w:p w14:paraId="2D83A950" w14:textId="2E74617A" w:rsidR="000B7602" w:rsidRDefault="000B7602" w:rsidP="001342BC">
                      <w:r>
                        <w:t>Pupil premium learners did not engage in home learning as much as non-pupil premium learners.  Therefore, widening the gap in attainment between PP and non-PP pupils.</w:t>
                      </w:r>
                    </w:p>
                    <w:p w14:paraId="41CC5B1D" w14:textId="7E2A1064" w:rsidR="00536788" w:rsidRDefault="00536788" w:rsidP="000B7602">
                      <w:pPr>
                        <w:jc w:val="center"/>
                      </w:pPr>
                    </w:p>
                    <w:p w14:paraId="2EC3CCD5" w14:textId="2895CEA3" w:rsidR="00536788" w:rsidRDefault="00536788" w:rsidP="000B7602">
                      <w:pPr>
                        <w:jc w:val="center"/>
                      </w:pPr>
                    </w:p>
                    <w:p w14:paraId="16251317" w14:textId="275A24F6" w:rsidR="00536788" w:rsidRDefault="00536788" w:rsidP="000B7602">
                      <w:pPr>
                        <w:jc w:val="center"/>
                      </w:pPr>
                    </w:p>
                    <w:p w14:paraId="4848AF68" w14:textId="74E619FC" w:rsidR="00536788" w:rsidRDefault="00536788" w:rsidP="000B7602">
                      <w:pPr>
                        <w:jc w:val="center"/>
                      </w:pPr>
                    </w:p>
                    <w:p w14:paraId="3A7FDD2C" w14:textId="5654A7F1" w:rsidR="001342BC" w:rsidRDefault="001342BC" w:rsidP="000B7602">
                      <w:pPr>
                        <w:jc w:val="center"/>
                      </w:pPr>
                    </w:p>
                    <w:p w14:paraId="08BBA2EB" w14:textId="2165C719" w:rsidR="001342BC" w:rsidRDefault="001342BC" w:rsidP="000B7602">
                      <w:pPr>
                        <w:jc w:val="center"/>
                      </w:pPr>
                    </w:p>
                    <w:p w14:paraId="5893C69F" w14:textId="3837B8F9" w:rsidR="001342BC" w:rsidRDefault="001342BC" w:rsidP="000B7602">
                      <w:pPr>
                        <w:jc w:val="center"/>
                      </w:pPr>
                    </w:p>
                    <w:p w14:paraId="4CC001EC" w14:textId="7D168FED" w:rsidR="001342BC" w:rsidRDefault="001342BC" w:rsidP="000B7602">
                      <w:pPr>
                        <w:jc w:val="center"/>
                      </w:pPr>
                    </w:p>
                    <w:p w14:paraId="659C6517" w14:textId="3BDF1612" w:rsidR="001342BC" w:rsidRDefault="001342BC" w:rsidP="000B7602">
                      <w:pPr>
                        <w:jc w:val="center"/>
                      </w:pPr>
                    </w:p>
                    <w:p w14:paraId="785E8DE6" w14:textId="5E7696D5" w:rsidR="001342BC" w:rsidRDefault="001342BC" w:rsidP="000B7602">
                      <w:pPr>
                        <w:jc w:val="center"/>
                      </w:pPr>
                    </w:p>
                    <w:p w14:paraId="068540F9" w14:textId="411A50E5" w:rsidR="001342BC" w:rsidRDefault="001342BC" w:rsidP="000B7602">
                      <w:pPr>
                        <w:jc w:val="center"/>
                      </w:pPr>
                    </w:p>
                    <w:p w14:paraId="299E4320" w14:textId="3781E59D" w:rsidR="001342BC" w:rsidRDefault="001342BC" w:rsidP="000B7602">
                      <w:pPr>
                        <w:jc w:val="center"/>
                      </w:pPr>
                    </w:p>
                    <w:p w14:paraId="0D527A5A" w14:textId="302C78A8" w:rsidR="001342BC" w:rsidRDefault="001342BC" w:rsidP="000B7602">
                      <w:pPr>
                        <w:jc w:val="center"/>
                      </w:pPr>
                    </w:p>
                    <w:p w14:paraId="351D9415" w14:textId="4AC6B54E" w:rsidR="001342BC" w:rsidRDefault="001342BC" w:rsidP="000B7602">
                      <w:pPr>
                        <w:jc w:val="center"/>
                      </w:pPr>
                    </w:p>
                    <w:p w14:paraId="44265CB5" w14:textId="0EBF70C3" w:rsidR="001342BC" w:rsidRDefault="001342BC" w:rsidP="000B7602">
                      <w:pPr>
                        <w:jc w:val="center"/>
                      </w:pPr>
                    </w:p>
                    <w:p w14:paraId="6155969F" w14:textId="2B802AEE" w:rsidR="001342BC" w:rsidRDefault="001342BC" w:rsidP="000B7602">
                      <w:pPr>
                        <w:jc w:val="center"/>
                      </w:pPr>
                    </w:p>
                    <w:p w14:paraId="6EFBA5C7" w14:textId="4713C1C6" w:rsidR="001342BC" w:rsidRDefault="001342BC" w:rsidP="000B7602">
                      <w:pPr>
                        <w:jc w:val="center"/>
                      </w:pPr>
                    </w:p>
                    <w:p w14:paraId="5BFD93C8" w14:textId="2A1B4B1B" w:rsidR="001342BC" w:rsidRDefault="001342BC" w:rsidP="000B7602">
                      <w:pPr>
                        <w:jc w:val="center"/>
                      </w:pPr>
                    </w:p>
                    <w:p w14:paraId="741D106A" w14:textId="77777777" w:rsidR="001342BC" w:rsidRDefault="001342BC" w:rsidP="000B7602">
                      <w:pPr>
                        <w:jc w:val="center"/>
                      </w:pPr>
                    </w:p>
                    <w:p w14:paraId="2F032B92" w14:textId="77777777" w:rsidR="000B7602" w:rsidRDefault="000B7602" w:rsidP="000B7602">
                      <w:pPr>
                        <w:jc w:val="center"/>
                      </w:pPr>
                    </w:p>
                    <w:p w14:paraId="27AB3AC9" w14:textId="77777777" w:rsidR="000B7602" w:rsidRDefault="000B7602" w:rsidP="000B7602">
                      <w:pPr>
                        <w:jc w:val="center"/>
                      </w:pPr>
                    </w:p>
                    <w:p w14:paraId="6EFAF414" w14:textId="77777777" w:rsidR="000B7602" w:rsidRDefault="000B7602" w:rsidP="000B7602">
                      <w:pPr>
                        <w:jc w:val="center"/>
                      </w:pPr>
                    </w:p>
                    <w:p w14:paraId="2C7292E9" w14:textId="77777777" w:rsidR="000B7602" w:rsidRDefault="000B7602" w:rsidP="000B7602">
                      <w:pPr>
                        <w:jc w:val="center"/>
                      </w:pPr>
                    </w:p>
                    <w:p w14:paraId="427AC0FF" w14:textId="77777777" w:rsidR="000B7602" w:rsidRDefault="000B7602" w:rsidP="000B7602">
                      <w:pPr>
                        <w:jc w:val="center"/>
                      </w:pPr>
                    </w:p>
                    <w:p w14:paraId="7A4AD3FE" w14:textId="77777777" w:rsidR="000B7602" w:rsidRDefault="000B7602" w:rsidP="000B7602">
                      <w:pPr>
                        <w:jc w:val="center"/>
                      </w:pPr>
                    </w:p>
                    <w:p w14:paraId="23B3C3EA" w14:textId="77777777" w:rsidR="000B7602" w:rsidRDefault="000B7602" w:rsidP="000B7602">
                      <w:pPr>
                        <w:jc w:val="center"/>
                      </w:pPr>
                    </w:p>
                    <w:p w14:paraId="426FBF99" w14:textId="77777777" w:rsidR="000B7602" w:rsidRDefault="000B7602" w:rsidP="000B7602">
                      <w:pPr>
                        <w:jc w:val="center"/>
                      </w:pPr>
                    </w:p>
                    <w:p w14:paraId="54163762" w14:textId="77777777" w:rsidR="000B7602" w:rsidRDefault="000B7602" w:rsidP="000B7602">
                      <w:pPr>
                        <w:jc w:val="center"/>
                      </w:pPr>
                    </w:p>
                    <w:p w14:paraId="00B726C2" w14:textId="77777777" w:rsidR="000B7602" w:rsidRDefault="000B7602" w:rsidP="00F2106E"/>
                    <w:p w14:paraId="0D56A2F1" w14:textId="77777777" w:rsidR="000B7602" w:rsidRDefault="000B7602" w:rsidP="000B7602">
                      <w:pPr>
                        <w:jc w:val="center"/>
                      </w:pPr>
                    </w:p>
                    <w:p w14:paraId="4FB5AF73" w14:textId="77777777" w:rsidR="000B7602" w:rsidRDefault="000B7602" w:rsidP="000B7602">
                      <w:pPr>
                        <w:jc w:val="center"/>
                      </w:pPr>
                    </w:p>
                    <w:p w14:paraId="0818A117" w14:textId="77777777" w:rsidR="000B7602" w:rsidRDefault="000B7602" w:rsidP="000B7602">
                      <w:pPr>
                        <w:jc w:val="center"/>
                      </w:pPr>
                    </w:p>
                    <w:p w14:paraId="33E8A41B" w14:textId="77777777" w:rsidR="000B7602" w:rsidRDefault="000B7602" w:rsidP="000B7602">
                      <w:pPr>
                        <w:jc w:val="center"/>
                      </w:pPr>
                    </w:p>
                    <w:p w14:paraId="7EEC74D9" w14:textId="77777777" w:rsidR="000B7602" w:rsidRDefault="000B7602" w:rsidP="000B7602">
                      <w:pPr>
                        <w:jc w:val="center"/>
                      </w:pPr>
                    </w:p>
                    <w:p w14:paraId="504BAF41" w14:textId="77777777" w:rsidR="000B7602" w:rsidRDefault="000B7602" w:rsidP="000B7602">
                      <w:pPr>
                        <w:jc w:val="center"/>
                      </w:pPr>
                    </w:p>
                  </w:txbxContent>
                </v:textbox>
                <w10:wrap anchorx="margin"/>
              </v:roundrect>
            </w:pict>
          </mc:Fallback>
        </mc:AlternateContent>
      </w:r>
    </w:p>
    <w:p w14:paraId="04F3C6E8" w14:textId="79347CAF" w:rsidR="001342BC" w:rsidRDefault="001342BC" w:rsidP="001342BC">
      <w:pPr>
        <w:spacing w:after="0" w:line="240" w:lineRule="auto"/>
        <w:jc w:val="center"/>
      </w:pPr>
    </w:p>
    <w:p w14:paraId="1DD1B336" w14:textId="77777777" w:rsidR="001342BC" w:rsidRDefault="001342BC" w:rsidP="001342BC">
      <w:pPr>
        <w:spacing w:after="0" w:line="240" w:lineRule="auto"/>
        <w:jc w:val="center"/>
      </w:pPr>
    </w:p>
    <w:p w14:paraId="6C4FDA34" w14:textId="77777777" w:rsidR="001342BC" w:rsidRDefault="001342BC" w:rsidP="001342BC">
      <w:pPr>
        <w:spacing w:after="0" w:line="240" w:lineRule="auto"/>
        <w:jc w:val="center"/>
      </w:pPr>
    </w:p>
    <w:p w14:paraId="038C1502" w14:textId="0FC5BD87" w:rsidR="00B11717" w:rsidRDefault="00B11717" w:rsidP="001342BC">
      <w:pPr>
        <w:spacing w:after="0" w:line="240" w:lineRule="auto"/>
        <w:jc w:val="center"/>
      </w:pPr>
    </w:p>
    <w:p w14:paraId="300EB2BD" w14:textId="3150C8E1" w:rsidR="00F2106E" w:rsidRDefault="00F2106E" w:rsidP="001342BC">
      <w:pPr>
        <w:spacing w:after="0" w:line="240" w:lineRule="auto"/>
      </w:pPr>
    </w:p>
    <w:p w14:paraId="769A00FD" w14:textId="674C1CAF" w:rsidR="00E64531" w:rsidRDefault="00F2106E" w:rsidP="001342BC">
      <w:pPr>
        <w:tabs>
          <w:tab w:val="left" w:pos="13697"/>
        </w:tabs>
        <w:spacing w:after="0" w:line="240" w:lineRule="auto"/>
      </w:pPr>
      <w:r>
        <w:tab/>
      </w:r>
    </w:p>
    <w:p w14:paraId="69DE23CB" w14:textId="48FB6282" w:rsidR="00F2106E" w:rsidRDefault="00C84552" w:rsidP="001342BC">
      <w:pPr>
        <w:tabs>
          <w:tab w:val="left" w:pos="13697"/>
        </w:tabs>
        <w:spacing w:after="0" w:line="240" w:lineRule="auto"/>
      </w:pPr>
      <w:r>
        <w:rPr>
          <w:noProof/>
        </w:rPr>
        <w:drawing>
          <wp:anchor distT="0" distB="0" distL="114300" distR="114300" simplePos="0" relativeHeight="251682816" behindDoc="1" locked="0" layoutInCell="1" allowOverlap="1" wp14:anchorId="0C2049FF" wp14:editId="0DF6CFEA">
            <wp:simplePos x="0" y="0"/>
            <wp:positionH relativeFrom="column">
              <wp:posOffset>1398905</wp:posOffset>
            </wp:positionH>
            <wp:positionV relativeFrom="paragraph">
              <wp:posOffset>27940</wp:posOffset>
            </wp:positionV>
            <wp:extent cx="7353300" cy="4762500"/>
            <wp:effectExtent l="19050" t="0" r="57150" b="57150"/>
            <wp:wrapTight wrapText="bothSides">
              <wp:wrapPolygon edited="0">
                <wp:start x="783" y="0"/>
                <wp:lineTo x="448" y="86"/>
                <wp:lineTo x="-56" y="950"/>
                <wp:lineTo x="-56" y="20390"/>
                <wp:lineTo x="0" y="20909"/>
                <wp:lineTo x="616" y="21600"/>
                <wp:lineTo x="727" y="21773"/>
                <wp:lineTo x="20873" y="21773"/>
                <wp:lineTo x="20928" y="21600"/>
                <wp:lineTo x="21600" y="20822"/>
                <wp:lineTo x="21712" y="19354"/>
                <wp:lineTo x="21712" y="1210"/>
                <wp:lineTo x="21096" y="173"/>
                <wp:lineTo x="20817" y="0"/>
                <wp:lineTo x="783" y="0"/>
              </wp:wrapPolygon>
            </wp:wrapTight>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2AC258FC" w14:textId="0CD40DE2" w:rsidR="00F056D7" w:rsidRDefault="00F056D7" w:rsidP="001342BC">
      <w:pPr>
        <w:tabs>
          <w:tab w:val="left" w:pos="13697"/>
        </w:tabs>
        <w:spacing w:after="0" w:line="240" w:lineRule="auto"/>
        <w:rPr>
          <w:b/>
          <w:sz w:val="28"/>
          <w:u w:val="single"/>
        </w:rPr>
      </w:pPr>
    </w:p>
    <w:p w14:paraId="27A2F631" w14:textId="41FEAFB8" w:rsidR="00C84552" w:rsidRDefault="00C84552" w:rsidP="001342BC">
      <w:pPr>
        <w:tabs>
          <w:tab w:val="left" w:pos="13697"/>
        </w:tabs>
        <w:spacing w:after="0" w:line="240" w:lineRule="auto"/>
        <w:rPr>
          <w:b/>
          <w:sz w:val="28"/>
          <w:u w:val="single"/>
        </w:rPr>
      </w:pPr>
    </w:p>
    <w:p w14:paraId="2A99E3E1" w14:textId="160A0E58" w:rsidR="00C84552" w:rsidRPr="00C84552" w:rsidRDefault="00C84552" w:rsidP="00C84552">
      <w:pPr>
        <w:rPr>
          <w:sz w:val="28"/>
        </w:rPr>
      </w:pPr>
    </w:p>
    <w:p w14:paraId="4C15BFF4" w14:textId="77777777" w:rsidR="00C84552" w:rsidRPr="00C84552" w:rsidRDefault="00C84552" w:rsidP="00C84552">
      <w:pPr>
        <w:rPr>
          <w:sz w:val="28"/>
        </w:rPr>
      </w:pPr>
    </w:p>
    <w:p w14:paraId="1D82FDC1" w14:textId="2E4C879D" w:rsidR="00C84552" w:rsidRPr="00C84552" w:rsidRDefault="00C84552" w:rsidP="00C84552">
      <w:pPr>
        <w:rPr>
          <w:sz w:val="28"/>
        </w:rPr>
      </w:pPr>
    </w:p>
    <w:p w14:paraId="4E2CB01C" w14:textId="77777777" w:rsidR="00C84552" w:rsidRPr="00C84552" w:rsidRDefault="00C84552" w:rsidP="00C84552">
      <w:pPr>
        <w:rPr>
          <w:sz w:val="28"/>
        </w:rPr>
      </w:pPr>
    </w:p>
    <w:p w14:paraId="25A2A10F" w14:textId="77777777" w:rsidR="00C84552" w:rsidRPr="00C84552" w:rsidRDefault="00C84552" w:rsidP="00C84552">
      <w:pPr>
        <w:rPr>
          <w:sz w:val="28"/>
        </w:rPr>
      </w:pPr>
    </w:p>
    <w:p w14:paraId="671A061C" w14:textId="77777777" w:rsidR="00C84552" w:rsidRPr="00C84552" w:rsidRDefault="00C84552" w:rsidP="00C84552">
      <w:pPr>
        <w:rPr>
          <w:sz w:val="28"/>
        </w:rPr>
      </w:pPr>
    </w:p>
    <w:p w14:paraId="1D0E4950" w14:textId="77777777" w:rsidR="00C84552" w:rsidRPr="00C84552" w:rsidRDefault="00C84552" w:rsidP="00C84552">
      <w:pPr>
        <w:rPr>
          <w:sz w:val="28"/>
        </w:rPr>
      </w:pPr>
    </w:p>
    <w:p w14:paraId="750D0A7C" w14:textId="77777777" w:rsidR="00C84552" w:rsidRPr="00C84552" w:rsidRDefault="00C84552" w:rsidP="00C84552">
      <w:pPr>
        <w:rPr>
          <w:sz w:val="28"/>
        </w:rPr>
      </w:pPr>
    </w:p>
    <w:p w14:paraId="228EAC89" w14:textId="77777777" w:rsidR="00C84552" w:rsidRPr="00C84552" w:rsidRDefault="00C84552" w:rsidP="00C84552">
      <w:pPr>
        <w:rPr>
          <w:sz w:val="28"/>
        </w:rPr>
      </w:pPr>
    </w:p>
    <w:p w14:paraId="316A0C5C" w14:textId="77777777" w:rsidR="00C84552" w:rsidRPr="00C84552" w:rsidRDefault="00C84552" w:rsidP="00C84552">
      <w:pPr>
        <w:rPr>
          <w:sz w:val="28"/>
        </w:rPr>
      </w:pPr>
    </w:p>
    <w:p w14:paraId="1EB33813" w14:textId="4C68F3CC" w:rsidR="00C84552" w:rsidRDefault="00C84552" w:rsidP="00C84552">
      <w:pPr>
        <w:rPr>
          <w:sz w:val="28"/>
        </w:rPr>
      </w:pPr>
    </w:p>
    <w:p w14:paraId="715DB2CC" w14:textId="63E84DE5" w:rsidR="00C84552" w:rsidRDefault="00C84552" w:rsidP="00C84552">
      <w:pPr>
        <w:rPr>
          <w:sz w:val="28"/>
        </w:rPr>
      </w:pPr>
    </w:p>
    <w:p w14:paraId="62014599" w14:textId="65D7DEA3" w:rsidR="00C84552" w:rsidRDefault="00C84552" w:rsidP="00C84552">
      <w:pPr>
        <w:rPr>
          <w:sz w:val="28"/>
        </w:rPr>
      </w:pPr>
    </w:p>
    <w:p w14:paraId="25850E2D" w14:textId="7C7D8A98" w:rsidR="00C84552" w:rsidRDefault="00C84552" w:rsidP="00C84552">
      <w:pPr>
        <w:rPr>
          <w:sz w:val="28"/>
        </w:rPr>
      </w:pPr>
    </w:p>
    <w:p w14:paraId="773AD689" w14:textId="27454693" w:rsidR="00C84552" w:rsidRDefault="00C84552" w:rsidP="00C84552">
      <w:pPr>
        <w:rPr>
          <w:sz w:val="28"/>
        </w:rPr>
      </w:pPr>
    </w:p>
    <w:p w14:paraId="27B1322C" w14:textId="3FD8B338" w:rsidR="00C84552" w:rsidRDefault="00736EFB" w:rsidP="00C84552">
      <w:pPr>
        <w:rPr>
          <w:sz w:val="28"/>
        </w:rPr>
      </w:pPr>
      <w:r>
        <w:rPr>
          <w:noProof/>
        </w:rPr>
        <mc:AlternateContent>
          <mc:Choice Requires="wps">
            <w:drawing>
              <wp:anchor distT="0" distB="0" distL="114300" distR="114300" simplePos="0" relativeHeight="251681792" behindDoc="0" locked="0" layoutInCell="1" allowOverlap="1" wp14:anchorId="6CE29BAA" wp14:editId="788F777E">
                <wp:simplePos x="0" y="0"/>
                <wp:positionH relativeFrom="margin">
                  <wp:posOffset>2154555</wp:posOffset>
                </wp:positionH>
                <wp:positionV relativeFrom="paragraph">
                  <wp:posOffset>78468</wp:posOffset>
                </wp:positionV>
                <wp:extent cx="2046514" cy="1454876"/>
                <wp:effectExtent l="57150" t="38100" r="11430" b="69215"/>
                <wp:wrapNone/>
                <wp:docPr id="16" name="Hexagon 16"/>
                <wp:cNvGraphicFramePr/>
                <a:graphic xmlns:a="http://schemas.openxmlformats.org/drawingml/2006/main">
                  <a:graphicData uri="http://schemas.microsoft.com/office/word/2010/wordprocessingShape">
                    <wps:wsp>
                      <wps:cNvSpPr/>
                      <wps:spPr>
                        <a:xfrm>
                          <a:off x="0" y="0"/>
                          <a:ext cx="2046514" cy="1454876"/>
                        </a:xfrm>
                        <a:prstGeom prst="hexagon">
                          <a:avLst/>
                        </a:prstGeom>
                      </wps:spPr>
                      <wps:style>
                        <a:lnRef idx="0">
                          <a:schemeClr val="accent6"/>
                        </a:lnRef>
                        <a:fillRef idx="3">
                          <a:schemeClr val="accent6"/>
                        </a:fillRef>
                        <a:effectRef idx="3">
                          <a:schemeClr val="accent6"/>
                        </a:effectRef>
                        <a:fontRef idx="minor">
                          <a:schemeClr val="lt1"/>
                        </a:fontRef>
                      </wps:style>
                      <wps:txbx>
                        <w:txbxContent>
                          <w:p w14:paraId="3C0EEAEF" w14:textId="68F20707" w:rsidR="00C84552" w:rsidRPr="00112F89" w:rsidRDefault="00C84552" w:rsidP="00C84552">
                            <w:pPr>
                              <w:spacing w:after="0" w:line="240" w:lineRule="auto"/>
                              <w:jc w:val="center"/>
                            </w:pPr>
                            <w:r>
                              <w:t>Access to mentoring, counselling and school nurse</w:t>
                            </w:r>
                            <w:r w:rsidR="00736EFB">
                              <w:t xml:space="preserve"> and any other external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29BA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7" type="#_x0000_t9" style="position:absolute;margin-left:169.65pt;margin-top:6.2pt;width:161.15pt;height:114.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" adj="3839" fillcolor="#77b64e [3033]" stroked="f">
                <v:fill color2="#6eaa46 [3177]" rotate="t" colors="0 #81b861;.5 #6fb242;1 #61a235" focus="100%" type="gradient">
                  <o:fill v:ext="view" type="gradientUnscaled"/>
                </v:fill>
                <v:shadow on="t" color="black" opacity="41287f" offset="0,1.5pt"/>
                <v:textbox>
                  <w:txbxContent>
                    <w:p w14:paraId="3C0EEAEF" w14:textId="68F20707" w:rsidR="00C84552" w:rsidRPr="00112F89" w:rsidRDefault="00C84552" w:rsidP="00C84552">
                      <w:pPr>
                        <w:spacing w:after="0" w:line="240" w:lineRule="auto"/>
                        <w:jc w:val="center"/>
                      </w:pPr>
                      <w:r>
                        <w:t>Access to mentoring, counselling and school nurse</w:t>
                      </w:r>
                      <w:r w:rsidR="00736EFB">
                        <w:t xml:space="preserve"> and any other external agencies</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7261E68" wp14:editId="77604CBF">
                <wp:simplePos x="0" y="0"/>
                <wp:positionH relativeFrom="margin">
                  <wp:posOffset>5910126</wp:posOffset>
                </wp:positionH>
                <wp:positionV relativeFrom="paragraph">
                  <wp:posOffset>89354</wp:posOffset>
                </wp:positionV>
                <wp:extent cx="1852930" cy="1443990"/>
                <wp:effectExtent l="57150" t="38100" r="13970" b="80010"/>
                <wp:wrapNone/>
                <wp:docPr id="12" name="Hexagon 12"/>
                <wp:cNvGraphicFramePr/>
                <a:graphic xmlns:a="http://schemas.openxmlformats.org/drawingml/2006/main">
                  <a:graphicData uri="http://schemas.microsoft.com/office/word/2010/wordprocessingShape">
                    <wps:wsp>
                      <wps:cNvSpPr/>
                      <wps:spPr>
                        <a:xfrm>
                          <a:off x="0" y="0"/>
                          <a:ext cx="1852930" cy="1443990"/>
                        </a:xfrm>
                        <a:prstGeom prst="hexagon">
                          <a:avLst/>
                        </a:prstGeom>
                      </wps:spPr>
                      <wps:style>
                        <a:lnRef idx="0">
                          <a:schemeClr val="accent5"/>
                        </a:lnRef>
                        <a:fillRef idx="3">
                          <a:schemeClr val="accent5"/>
                        </a:fillRef>
                        <a:effectRef idx="3">
                          <a:schemeClr val="accent5"/>
                        </a:effectRef>
                        <a:fontRef idx="minor">
                          <a:schemeClr val="lt1"/>
                        </a:fontRef>
                      </wps:style>
                      <wps:txbx>
                        <w:txbxContent>
                          <w:p w14:paraId="6C69874E" w14:textId="3DDE535F" w:rsidR="00112F89" w:rsidRPr="00112F89" w:rsidRDefault="00C84552" w:rsidP="00112F89">
                            <w:pPr>
                              <w:spacing w:after="0" w:line="240" w:lineRule="auto"/>
                              <w:jc w:val="center"/>
                            </w:pPr>
                            <w:r>
                              <w:t>Extra Transition in the summer through the 6-7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1E68" id="Hexagon 12" o:spid="_x0000_s1028" type="#_x0000_t9" style="position:absolute;margin-left:465.35pt;margin-top:7.05pt;width:145.9pt;height:113.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" adj="4208" fillcolor="#65a0d7 [3032]" stroked="f">
                <v:fill color2="#5898d4 [3176]" rotate="t" colors="0 #71a6db;.5 #559bdb;1 #438ac9" focus="100%" type="gradient">
                  <o:fill v:ext="view" type="gradientUnscaled"/>
                </v:fill>
                <v:shadow on="t" color="black" opacity="41287f" offset="0,1.5pt"/>
                <v:textbox>
                  <w:txbxContent>
                    <w:p w14:paraId="6C69874E" w14:textId="3DDE535F" w:rsidR="00112F89" w:rsidRPr="00112F89" w:rsidRDefault="00C84552" w:rsidP="00112F89">
                      <w:pPr>
                        <w:spacing w:after="0" w:line="240" w:lineRule="auto"/>
                        <w:jc w:val="center"/>
                      </w:pPr>
                      <w:r>
                        <w:t>Extra Transition in the summer through the 6-7 project</w:t>
                      </w:r>
                    </w:p>
                  </w:txbxContent>
                </v:textbox>
                <w10:wrap anchorx="margin"/>
              </v:shape>
            </w:pict>
          </mc:Fallback>
        </mc:AlternateContent>
      </w:r>
    </w:p>
    <w:p w14:paraId="6B43A0E2" w14:textId="02168346" w:rsidR="00C84552" w:rsidRDefault="006A5B56" w:rsidP="00C84552">
      <w:pPr>
        <w:rPr>
          <w:sz w:val="28"/>
        </w:rPr>
      </w:pPr>
      <w:r>
        <w:rPr>
          <w:noProof/>
        </w:rPr>
        <w:drawing>
          <wp:anchor distT="0" distB="0" distL="114300" distR="114300" simplePos="0" relativeHeight="251683840" behindDoc="1" locked="0" layoutInCell="1" allowOverlap="1" wp14:anchorId="02F144C0" wp14:editId="070A3487">
            <wp:simplePos x="0" y="0"/>
            <wp:positionH relativeFrom="page">
              <wp:posOffset>821055</wp:posOffset>
            </wp:positionH>
            <wp:positionV relativeFrom="paragraph">
              <wp:posOffset>257810</wp:posOffset>
            </wp:positionV>
            <wp:extent cx="9042400" cy="5935980"/>
            <wp:effectExtent l="0" t="38100" r="0" b="45720"/>
            <wp:wrapTight wrapText="bothSides">
              <wp:wrapPolygon edited="0">
                <wp:start x="9465" y="-139"/>
                <wp:lineTo x="8373" y="2911"/>
                <wp:lineTo x="8373" y="3327"/>
                <wp:lineTo x="4824" y="3674"/>
                <wp:lineTo x="4824" y="4436"/>
                <wp:lineTo x="4004" y="6516"/>
                <wp:lineTo x="3959" y="6863"/>
                <wp:lineTo x="4187" y="7764"/>
                <wp:lineTo x="5279" y="11091"/>
                <wp:lineTo x="4824" y="11230"/>
                <wp:lineTo x="4824" y="12200"/>
                <wp:lineTo x="3959" y="14280"/>
                <wp:lineTo x="3959" y="14488"/>
                <wp:lineTo x="4687" y="16637"/>
                <wp:lineTo x="4733" y="17330"/>
                <wp:lineTo x="6098" y="17746"/>
                <wp:lineTo x="8100" y="17746"/>
                <wp:lineTo x="9465" y="21697"/>
                <wp:lineTo x="12104" y="21697"/>
                <wp:lineTo x="13242" y="18578"/>
                <wp:lineTo x="13197" y="18092"/>
                <wp:lineTo x="13015" y="17746"/>
                <wp:lineTo x="15654" y="17746"/>
                <wp:lineTo x="16928" y="17399"/>
                <wp:lineTo x="16928" y="16637"/>
                <wp:lineTo x="17338" y="15528"/>
                <wp:lineTo x="17565" y="14488"/>
                <wp:lineTo x="17565" y="14280"/>
                <wp:lineTo x="16746" y="12200"/>
                <wp:lineTo x="16792" y="11784"/>
                <wp:lineTo x="16382" y="11160"/>
                <wp:lineTo x="16018" y="11091"/>
                <wp:lineTo x="16564" y="9982"/>
                <wp:lineTo x="16974" y="8873"/>
                <wp:lineTo x="17474" y="7279"/>
                <wp:lineTo x="17611" y="6655"/>
                <wp:lineTo x="17520" y="6585"/>
                <wp:lineTo x="16701" y="4436"/>
                <wp:lineTo x="16746" y="3674"/>
                <wp:lineTo x="15608" y="3327"/>
                <wp:lineTo x="13288" y="3119"/>
                <wp:lineTo x="12104" y="-139"/>
                <wp:lineTo x="9465" y="-139"/>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anchor>
        </w:drawing>
      </w:r>
      <w:r w:rsidR="00C84552">
        <w:rPr>
          <w:noProof/>
        </w:rPr>
        <mc:AlternateContent>
          <mc:Choice Requires="wps">
            <w:drawing>
              <wp:anchor distT="0" distB="0" distL="114300" distR="114300" simplePos="0" relativeHeight="251663360" behindDoc="0" locked="0" layoutInCell="1" allowOverlap="1" wp14:anchorId="71F8B2E6" wp14:editId="5D1AE0B4">
                <wp:simplePos x="0" y="0"/>
                <wp:positionH relativeFrom="margin">
                  <wp:posOffset>2306955</wp:posOffset>
                </wp:positionH>
                <wp:positionV relativeFrom="paragraph">
                  <wp:posOffset>5139690</wp:posOffset>
                </wp:positionV>
                <wp:extent cx="1981200" cy="1687830"/>
                <wp:effectExtent l="57150" t="38100" r="57150" b="83820"/>
                <wp:wrapNone/>
                <wp:docPr id="5" name="Hexagon 5"/>
                <wp:cNvGraphicFramePr/>
                <a:graphic xmlns:a="http://schemas.openxmlformats.org/drawingml/2006/main">
                  <a:graphicData uri="http://schemas.microsoft.com/office/word/2010/wordprocessingShape">
                    <wps:wsp>
                      <wps:cNvSpPr/>
                      <wps:spPr>
                        <a:xfrm>
                          <a:off x="0" y="0"/>
                          <a:ext cx="1981200" cy="1687830"/>
                        </a:xfrm>
                        <a:prstGeom prst="hexagon">
                          <a:avLst>
                            <a:gd name="adj" fmla="val 28219"/>
                            <a:gd name="vf" fmla="val 115470"/>
                          </a:avLst>
                        </a:prstGeom>
                      </wps:spPr>
                      <wps:style>
                        <a:lnRef idx="0">
                          <a:schemeClr val="accent3"/>
                        </a:lnRef>
                        <a:fillRef idx="3">
                          <a:schemeClr val="accent3"/>
                        </a:fillRef>
                        <a:effectRef idx="3">
                          <a:schemeClr val="accent3"/>
                        </a:effectRef>
                        <a:fontRef idx="minor">
                          <a:schemeClr val="lt1"/>
                        </a:fontRef>
                      </wps:style>
                      <wps:txbx>
                        <w:txbxContent>
                          <w:p w14:paraId="121DDBAC" w14:textId="77777777" w:rsidR="00B11717" w:rsidRPr="00112F89" w:rsidRDefault="00B11717" w:rsidP="00B11717">
                            <w:pPr>
                              <w:spacing w:after="0" w:line="240" w:lineRule="auto"/>
                              <w:jc w:val="center"/>
                            </w:pPr>
                            <w:r w:rsidRPr="00112F89">
                              <w:t>Additional teaching group, academic mentoring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B2E6" id="Hexagon 5" o:spid="_x0000_s1029" type="#_x0000_t9" style="position:absolute;margin-left:181.65pt;margin-top:404.7pt;width:156pt;height:13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" adj="5193" fillcolor="#aaa [3030]" stroked="f">
                <v:fill color2="#a3a3a3 [3174]" rotate="t" colors="0 #afafaf;.5 #a5a5a5;1 #929292" focus="100%" type="gradient">
                  <o:fill v:ext="view" type="gradientUnscaled"/>
                </v:fill>
                <v:shadow on="t" color="black" opacity="41287f" offset="0,1.5pt"/>
                <v:textbox>
                  <w:txbxContent>
                    <w:p w14:paraId="121DDBAC" w14:textId="77777777" w:rsidR="00B11717" w:rsidRPr="00112F89" w:rsidRDefault="00B11717" w:rsidP="00B11717">
                      <w:pPr>
                        <w:spacing w:after="0" w:line="240" w:lineRule="auto"/>
                        <w:jc w:val="center"/>
                      </w:pPr>
                      <w:r w:rsidRPr="00112F89">
                        <w:t>Additional teaching group, academic mentoring</w:t>
                      </w:r>
                    </w:p>
                  </w:txbxContent>
                </v:textbox>
                <w10:wrap anchorx="margin"/>
              </v:shape>
            </w:pict>
          </mc:Fallback>
        </mc:AlternateContent>
      </w:r>
      <w:r w:rsidR="00C84552">
        <w:rPr>
          <w:noProof/>
        </w:rPr>
        <mc:AlternateContent>
          <mc:Choice Requires="wps">
            <w:drawing>
              <wp:anchor distT="0" distB="0" distL="114300" distR="114300" simplePos="0" relativeHeight="251673600" behindDoc="0" locked="0" layoutInCell="1" allowOverlap="1" wp14:anchorId="154656E2" wp14:editId="79B98471">
                <wp:simplePos x="0" y="0"/>
                <wp:positionH relativeFrom="margin">
                  <wp:posOffset>493395</wp:posOffset>
                </wp:positionH>
                <wp:positionV relativeFrom="paragraph">
                  <wp:posOffset>4217670</wp:posOffset>
                </wp:positionV>
                <wp:extent cx="2080895" cy="1824990"/>
                <wp:effectExtent l="57150" t="38100" r="52705" b="80010"/>
                <wp:wrapNone/>
                <wp:docPr id="14" name="Hexagon 14"/>
                <wp:cNvGraphicFramePr/>
                <a:graphic xmlns:a="http://schemas.openxmlformats.org/drawingml/2006/main">
                  <a:graphicData uri="http://schemas.microsoft.com/office/word/2010/wordprocessingShape">
                    <wps:wsp>
                      <wps:cNvSpPr/>
                      <wps:spPr>
                        <a:xfrm>
                          <a:off x="0" y="0"/>
                          <a:ext cx="2080895" cy="1824990"/>
                        </a:xfrm>
                        <a:prstGeom prst="hexagon">
                          <a:avLst/>
                        </a:prstGeom>
                        <a:solidFill>
                          <a:srgbClr val="99CC00"/>
                        </a:solidFill>
                      </wps:spPr>
                      <wps:style>
                        <a:lnRef idx="0">
                          <a:schemeClr val="accent6"/>
                        </a:lnRef>
                        <a:fillRef idx="3">
                          <a:schemeClr val="accent6"/>
                        </a:fillRef>
                        <a:effectRef idx="3">
                          <a:schemeClr val="accent6"/>
                        </a:effectRef>
                        <a:fontRef idx="minor">
                          <a:schemeClr val="lt1"/>
                        </a:fontRef>
                      </wps:style>
                      <wps:txbx>
                        <w:txbxContent>
                          <w:p w14:paraId="2621A4B3" w14:textId="2599773E" w:rsidR="00C15E6D" w:rsidRPr="00112F89" w:rsidRDefault="00112F89" w:rsidP="00C15E6D">
                            <w:pPr>
                              <w:spacing w:after="0" w:line="240" w:lineRule="auto"/>
                              <w:jc w:val="center"/>
                            </w:pPr>
                            <w:r w:rsidRPr="00112F89">
                              <w:t xml:space="preserve">Close monitoring of attendance: </w:t>
                            </w:r>
                            <w:r w:rsidR="00C15E6D" w:rsidRPr="00112F89">
                              <w:t>Daily attendance calls for every PP learner. Welcome back chat after each prolonged absence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56E2" id="Hexagon 14" o:spid="_x0000_s1030" type="#_x0000_t9" style="position:absolute;margin-left:38.85pt;margin-top:332.1pt;width:163.85pt;height:143.7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" adj="4736" fillcolor="#9c0" stroked="f">
                <v:shadow on="t" color="black" opacity="41287f" offset="0,1.5pt"/>
                <v:textbox>
                  <w:txbxContent>
                    <w:p w14:paraId="2621A4B3" w14:textId="2599773E" w:rsidR="00C15E6D" w:rsidRPr="00112F89" w:rsidRDefault="00112F89" w:rsidP="00C15E6D">
                      <w:pPr>
                        <w:spacing w:after="0" w:line="240" w:lineRule="auto"/>
                        <w:jc w:val="center"/>
                      </w:pPr>
                      <w:r w:rsidRPr="00112F89">
                        <w:t xml:space="preserve">Close monitoring of attendance: </w:t>
                      </w:r>
                      <w:r w:rsidR="00C15E6D" w:rsidRPr="00112F89">
                        <w:t>Daily attendance calls for every PP learner. Welcome back chat after each prolonged absence</w:t>
                      </w:r>
                    </w:p>
                  </w:txbxContent>
                </v:textbox>
                <w10:wrap anchorx="margin"/>
              </v:shape>
            </w:pict>
          </mc:Fallback>
        </mc:AlternateContent>
      </w:r>
      <w:r w:rsidR="00C84552">
        <w:rPr>
          <w:noProof/>
        </w:rPr>
        <mc:AlternateContent>
          <mc:Choice Requires="wps">
            <w:drawing>
              <wp:anchor distT="0" distB="0" distL="114300" distR="114300" simplePos="0" relativeHeight="251665408" behindDoc="0" locked="0" layoutInCell="1" allowOverlap="1" wp14:anchorId="16E9408E" wp14:editId="2B0BAB5B">
                <wp:simplePos x="0" y="0"/>
                <wp:positionH relativeFrom="margin">
                  <wp:posOffset>5735955</wp:posOffset>
                </wp:positionH>
                <wp:positionV relativeFrom="paragraph">
                  <wp:posOffset>5154930</wp:posOffset>
                </wp:positionV>
                <wp:extent cx="1997075" cy="1703070"/>
                <wp:effectExtent l="57150" t="38100" r="60325" b="68580"/>
                <wp:wrapNone/>
                <wp:docPr id="6" name="Hexagon 6"/>
                <wp:cNvGraphicFramePr/>
                <a:graphic xmlns:a="http://schemas.openxmlformats.org/drawingml/2006/main">
                  <a:graphicData uri="http://schemas.microsoft.com/office/word/2010/wordprocessingShape">
                    <wps:wsp>
                      <wps:cNvSpPr/>
                      <wps:spPr>
                        <a:xfrm>
                          <a:off x="0" y="0"/>
                          <a:ext cx="1997075" cy="1703070"/>
                        </a:xfrm>
                        <a:prstGeom prst="hexagon">
                          <a:avLst/>
                        </a:prstGeom>
                      </wps:spPr>
                      <wps:style>
                        <a:lnRef idx="0">
                          <a:schemeClr val="accent3"/>
                        </a:lnRef>
                        <a:fillRef idx="3">
                          <a:schemeClr val="accent3"/>
                        </a:fillRef>
                        <a:effectRef idx="3">
                          <a:schemeClr val="accent3"/>
                        </a:effectRef>
                        <a:fontRef idx="minor">
                          <a:schemeClr val="lt1"/>
                        </a:fontRef>
                      </wps:style>
                      <wps:txbx>
                        <w:txbxContent>
                          <w:p w14:paraId="56B79D3F" w14:textId="77777777" w:rsidR="00B11717" w:rsidRPr="00112F89" w:rsidRDefault="00B11717" w:rsidP="00B11717">
                            <w:pPr>
                              <w:spacing w:after="0" w:line="240" w:lineRule="auto"/>
                              <w:jc w:val="center"/>
                            </w:pPr>
                            <w:r w:rsidRPr="00112F89">
                              <w:t>Specific CPD for quality first teaching and differentiation including bespoke coaching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9408E" id="Hexagon 6" o:spid="_x0000_s1031" type="#_x0000_t9" style="position:absolute;margin-left:451.65pt;margin-top:405.9pt;width:157.25pt;height:134.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" adj="4605" fillcolor="#aaa [3030]" stroked="f">
                <v:fill color2="#a3a3a3 [3174]" rotate="t" colors="0 #afafaf;.5 #a5a5a5;1 #929292" focus="100%" type="gradient">
                  <o:fill v:ext="view" type="gradientUnscaled"/>
                </v:fill>
                <v:shadow on="t" color="black" opacity="41287f" offset="0,1.5pt"/>
                <v:textbox>
                  <w:txbxContent>
                    <w:p w14:paraId="56B79D3F" w14:textId="77777777" w:rsidR="00B11717" w:rsidRPr="00112F89" w:rsidRDefault="00B11717" w:rsidP="00B11717">
                      <w:pPr>
                        <w:spacing w:after="0" w:line="240" w:lineRule="auto"/>
                        <w:jc w:val="center"/>
                      </w:pPr>
                      <w:r w:rsidRPr="00112F89">
                        <w:t>Specific CPD for quality first teaching and differentiation including bespoke coaching</w:t>
                      </w:r>
                    </w:p>
                  </w:txbxContent>
                </v:textbox>
                <w10:wrap anchorx="margin"/>
              </v:shape>
            </w:pict>
          </mc:Fallback>
        </mc:AlternateContent>
      </w:r>
      <w:r w:rsidR="00C84552">
        <w:rPr>
          <w:noProof/>
        </w:rPr>
        <mc:AlternateContent>
          <mc:Choice Requires="wps">
            <w:drawing>
              <wp:anchor distT="0" distB="0" distL="114300" distR="114300" simplePos="0" relativeHeight="251675648" behindDoc="0" locked="0" layoutInCell="1" allowOverlap="1" wp14:anchorId="1E2E8467" wp14:editId="355578E5">
                <wp:simplePos x="0" y="0"/>
                <wp:positionH relativeFrom="margin">
                  <wp:posOffset>7427595</wp:posOffset>
                </wp:positionH>
                <wp:positionV relativeFrom="paragraph">
                  <wp:posOffset>4293870</wp:posOffset>
                </wp:positionV>
                <wp:extent cx="1920875" cy="1680210"/>
                <wp:effectExtent l="57150" t="38100" r="60325" b="72390"/>
                <wp:wrapNone/>
                <wp:docPr id="15" name="Hexagon 15"/>
                <wp:cNvGraphicFramePr/>
                <a:graphic xmlns:a="http://schemas.openxmlformats.org/drawingml/2006/main">
                  <a:graphicData uri="http://schemas.microsoft.com/office/word/2010/wordprocessingShape">
                    <wps:wsp>
                      <wps:cNvSpPr/>
                      <wps:spPr>
                        <a:xfrm>
                          <a:off x="0" y="0"/>
                          <a:ext cx="1920875" cy="1680210"/>
                        </a:xfrm>
                        <a:prstGeom prst="hexagon">
                          <a:avLst/>
                        </a:prstGeom>
                        <a:solidFill>
                          <a:srgbClr val="6699FF"/>
                        </a:solidFill>
                      </wps:spPr>
                      <wps:style>
                        <a:lnRef idx="0">
                          <a:schemeClr val="accent4"/>
                        </a:lnRef>
                        <a:fillRef idx="3">
                          <a:schemeClr val="accent4"/>
                        </a:fillRef>
                        <a:effectRef idx="3">
                          <a:schemeClr val="accent4"/>
                        </a:effectRef>
                        <a:fontRef idx="minor">
                          <a:schemeClr val="lt1"/>
                        </a:fontRef>
                      </wps:style>
                      <wps:txbx>
                        <w:txbxContent>
                          <w:p w14:paraId="5AA647A1" w14:textId="6BAAD6BD" w:rsidR="00C15E6D" w:rsidRPr="00112F89" w:rsidRDefault="00C15E6D" w:rsidP="00C15E6D">
                            <w:pPr>
                              <w:jc w:val="center"/>
                            </w:pPr>
                            <w:r w:rsidRPr="00112F89">
                              <w:t>Pupil premium pupils’ work is marked first by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E8467" id="Hexagon 15" o:spid="_x0000_s1032" type="#_x0000_t9" style="position:absolute;margin-left:584.85pt;margin-top:338.1pt;width:151.25pt;height:132.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" adj="4723" fillcolor="#69f" stroked="f">
                <v:shadow on="t" color="black" opacity="41287f" offset="0,1.5pt"/>
                <v:textbox>
                  <w:txbxContent>
                    <w:p w14:paraId="5AA647A1" w14:textId="6BAAD6BD" w:rsidR="00C15E6D" w:rsidRPr="00112F89" w:rsidRDefault="00C15E6D" w:rsidP="00C15E6D">
                      <w:pPr>
                        <w:jc w:val="center"/>
                      </w:pPr>
                      <w:r w:rsidRPr="00112F89">
                        <w:t>Pupil premium pupils’ work is marked first by staff</w:t>
                      </w:r>
                    </w:p>
                  </w:txbxContent>
                </v:textbox>
                <w10:wrap anchorx="margin"/>
              </v:shape>
            </w:pict>
          </mc:Fallback>
        </mc:AlternateContent>
      </w:r>
      <w:r w:rsidR="00C84552">
        <w:rPr>
          <w:noProof/>
        </w:rPr>
        <mc:AlternateContent>
          <mc:Choice Requires="wps">
            <w:drawing>
              <wp:anchor distT="0" distB="0" distL="114300" distR="114300" simplePos="0" relativeHeight="251661312" behindDoc="0" locked="0" layoutInCell="1" allowOverlap="1" wp14:anchorId="68BACF85" wp14:editId="78DF9B4B">
                <wp:simplePos x="0" y="0"/>
                <wp:positionH relativeFrom="margin">
                  <wp:posOffset>638175</wp:posOffset>
                </wp:positionH>
                <wp:positionV relativeFrom="paragraph">
                  <wp:posOffset>2350770</wp:posOffset>
                </wp:positionV>
                <wp:extent cx="1974215" cy="1634490"/>
                <wp:effectExtent l="57150" t="38100" r="64135" b="80010"/>
                <wp:wrapNone/>
                <wp:docPr id="4" name="Hexagon 4"/>
                <wp:cNvGraphicFramePr/>
                <a:graphic xmlns:a="http://schemas.openxmlformats.org/drawingml/2006/main">
                  <a:graphicData uri="http://schemas.microsoft.com/office/word/2010/wordprocessingShape">
                    <wps:wsp>
                      <wps:cNvSpPr/>
                      <wps:spPr>
                        <a:xfrm>
                          <a:off x="0" y="0"/>
                          <a:ext cx="1974215" cy="1634490"/>
                        </a:xfrm>
                        <a:prstGeom prst="hexagon">
                          <a:avLst/>
                        </a:prstGeom>
                        <a:solidFill>
                          <a:srgbClr val="99CC00"/>
                        </a:solidFill>
                      </wps:spPr>
                      <wps:style>
                        <a:lnRef idx="0">
                          <a:schemeClr val="accent6"/>
                        </a:lnRef>
                        <a:fillRef idx="3">
                          <a:schemeClr val="accent6"/>
                        </a:fillRef>
                        <a:effectRef idx="3">
                          <a:schemeClr val="accent6"/>
                        </a:effectRef>
                        <a:fontRef idx="minor">
                          <a:schemeClr val="lt1"/>
                        </a:fontRef>
                      </wps:style>
                      <wps:txbx>
                        <w:txbxContent>
                          <w:p w14:paraId="1283825F" w14:textId="77777777" w:rsidR="00B11717" w:rsidRPr="00112F89" w:rsidRDefault="00B11717" w:rsidP="00B11717">
                            <w:pPr>
                              <w:spacing w:after="0" w:line="240" w:lineRule="auto"/>
                              <w:jc w:val="center"/>
                            </w:pPr>
                            <w:r w:rsidRPr="00112F89">
                              <w:t>Involvement of family support worker for any PP pupil whose attendance falls below 93%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CF85" id="Hexagon 4" o:spid="_x0000_s1033" type="#_x0000_t9" style="position:absolute;margin-left:50.25pt;margin-top:185.1pt;width:155.45pt;height:128.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" adj="4471" fillcolor="#9c0" stroked="f">
                <v:shadow on="t" color="black" opacity="41287f" offset="0,1.5pt"/>
                <v:textbox>
                  <w:txbxContent>
                    <w:p w14:paraId="1283825F" w14:textId="77777777" w:rsidR="00B11717" w:rsidRPr="00112F89" w:rsidRDefault="00B11717" w:rsidP="00B11717">
                      <w:pPr>
                        <w:spacing w:after="0" w:line="240" w:lineRule="auto"/>
                        <w:jc w:val="center"/>
                      </w:pPr>
                      <w:r w:rsidRPr="00112F89">
                        <w:t>Involvement of family support worker for any PP pupil whose attendance falls below 93%</w:t>
                      </w:r>
                    </w:p>
                  </w:txbxContent>
                </v:textbox>
                <w10:wrap anchorx="margin"/>
              </v:shape>
            </w:pict>
          </mc:Fallback>
        </mc:AlternateContent>
      </w:r>
      <w:r w:rsidR="00C84552">
        <w:rPr>
          <w:noProof/>
        </w:rPr>
        <mc:AlternateContent>
          <mc:Choice Requires="wps">
            <w:drawing>
              <wp:anchor distT="0" distB="0" distL="114300" distR="114300" simplePos="0" relativeHeight="251669504" behindDoc="0" locked="0" layoutInCell="1" allowOverlap="1" wp14:anchorId="5FD4E2D3" wp14:editId="30769131">
                <wp:simplePos x="0" y="0"/>
                <wp:positionH relativeFrom="margin">
                  <wp:posOffset>554355</wp:posOffset>
                </wp:positionH>
                <wp:positionV relativeFrom="paragraph">
                  <wp:posOffset>529590</wp:posOffset>
                </wp:positionV>
                <wp:extent cx="1882775" cy="1535430"/>
                <wp:effectExtent l="57150" t="38100" r="41275" b="83820"/>
                <wp:wrapNone/>
                <wp:docPr id="8" name="Hexagon 8"/>
                <wp:cNvGraphicFramePr/>
                <a:graphic xmlns:a="http://schemas.openxmlformats.org/drawingml/2006/main">
                  <a:graphicData uri="http://schemas.microsoft.com/office/word/2010/wordprocessingShape">
                    <wps:wsp>
                      <wps:cNvSpPr/>
                      <wps:spPr>
                        <a:xfrm>
                          <a:off x="0" y="0"/>
                          <a:ext cx="1882775" cy="1535430"/>
                        </a:xfrm>
                        <a:prstGeom prst="hexagon">
                          <a:avLst/>
                        </a:prstGeom>
                      </wps:spPr>
                      <wps:style>
                        <a:lnRef idx="0">
                          <a:schemeClr val="accent3"/>
                        </a:lnRef>
                        <a:fillRef idx="3">
                          <a:schemeClr val="accent3"/>
                        </a:fillRef>
                        <a:effectRef idx="3">
                          <a:schemeClr val="accent3"/>
                        </a:effectRef>
                        <a:fontRef idx="minor">
                          <a:schemeClr val="lt1"/>
                        </a:fontRef>
                      </wps:style>
                      <wps:txbx>
                        <w:txbxContent>
                          <w:p w14:paraId="576D5D3D" w14:textId="08792536" w:rsidR="00B11717" w:rsidRPr="00112F89" w:rsidRDefault="00B11717" w:rsidP="00B11717">
                            <w:pPr>
                              <w:jc w:val="center"/>
                            </w:pPr>
                            <w:r w:rsidRPr="00112F89">
                              <w:t xml:space="preserve">Making school relevant e.g. careers advice and raising post 16 aspirations </w:t>
                            </w:r>
                          </w:p>
                          <w:p w14:paraId="199EC0DC" w14:textId="77777777" w:rsidR="00B11717" w:rsidRPr="00112F89" w:rsidRDefault="00B11717" w:rsidP="00B1171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4E2D3" id="Hexagon 8" o:spid="_x0000_s1034" type="#_x0000_t9" style="position:absolute;margin-left:43.65pt;margin-top:41.7pt;width:148.25pt;height:12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" adj="4404" fillcolor="#aaa [3030]" stroked="f">
                <v:fill color2="#a3a3a3 [3174]" rotate="t" colors="0 #afafaf;.5 #a5a5a5;1 #929292" focus="100%" type="gradient">
                  <o:fill v:ext="view" type="gradientUnscaled"/>
                </v:fill>
                <v:shadow on="t" color="black" opacity="41287f" offset="0,1.5pt"/>
                <v:textbox>
                  <w:txbxContent>
                    <w:p w14:paraId="576D5D3D" w14:textId="08792536" w:rsidR="00B11717" w:rsidRPr="00112F89" w:rsidRDefault="00B11717" w:rsidP="00B11717">
                      <w:pPr>
                        <w:jc w:val="center"/>
                      </w:pPr>
                      <w:r w:rsidRPr="00112F89">
                        <w:t xml:space="preserve">Making school relevant e.g. careers advice and raising post 16 aspirations </w:t>
                      </w:r>
                    </w:p>
                    <w:p w14:paraId="199EC0DC" w14:textId="77777777" w:rsidR="00B11717" w:rsidRPr="00112F89" w:rsidRDefault="00B11717" w:rsidP="00B11717">
                      <w:pPr>
                        <w:spacing w:after="0" w:line="240" w:lineRule="auto"/>
                        <w:jc w:val="center"/>
                      </w:pPr>
                    </w:p>
                  </w:txbxContent>
                </v:textbox>
                <w10:wrap anchorx="margin"/>
              </v:shape>
            </w:pict>
          </mc:Fallback>
        </mc:AlternateContent>
      </w:r>
      <w:r w:rsidR="00C84552">
        <w:rPr>
          <w:noProof/>
        </w:rPr>
        <mc:AlternateContent>
          <mc:Choice Requires="wps">
            <w:drawing>
              <wp:anchor distT="0" distB="0" distL="114300" distR="114300" simplePos="0" relativeHeight="251667456" behindDoc="0" locked="0" layoutInCell="1" allowOverlap="1" wp14:anchorId="31F00305" wp14:editId="0BD0C3E2">
                <wp:simplePos x="0" y="0"/>
                <wp:positionH relativeFrom="margin">
                  <wp:posOffset>7503795</wp:posOffset>
                </wp:positionH>
                <wp:positionV relativeFrom="paragraph">
                  <wp:posOffset>529590</wp:posOffset>
                </wp:positionV>
                <wp:extent cx="1958975" cy="1676400"/>
                <wp:effectExtent l="57150" t="38100" r="60325" b="76200"/>
                <wp:wrapNone/>
                <wp:docPr id="7" name="Hexagon 7"/>
                <wp:cNvGraphicFramePr/>
                <a:graphic xmlns:a="http://schemas.openxmlformats.org/drawingml/2006/main">
                  <a:graphicData uri="http://schemas.microsoft.com/office/word/2010/wordprocessingShape">
                    <wps:wsp>
                      <wps:cNvSpPr/>
                      <wps:spPr>
                        <a:xfrm>
                          <a:off x="0" y="0"/>
                          <a:ext cx="1958975" cy="1676400"/>
                        </a:xfrm>
                        <a:prstGeom prst="hexagon">
                          <a:avLst>
                            <a:gd name="adj" fmla="val 29545"/>
                            <a:gd name="vf" fmla="val 115470"/>
                          </a:avLst>
                        </a:prstGeom>
                      </wps:spPr>
                      <wps:style>
                        <a:lnRef idx="0">
                          <a:schemeClr val="accent3"/>
                        </a:lnRef>
                        <a:fillRef idx="3">
                          <a:schemeClr val="accent3"/>
                        </a:fillRef>
                        <a:effectRef idx="3">
                          <a:schemeClr val="accent3"/>
                        </a:effectRef>
                        <a:fontRef idx="minor">
                          <a:schemeClr val="lt1"/>
                        </a:fontRef>
                      </wps:style>
                      <wps:txbx>
                        <w:txbxContent>
                          <w:p w14:paraId="0A258EAD" w14:textId="77777777" w:rsidR="00B11717" w:rsidRPr="00112F89" w:rsidRDefault="00B11717" w:rsidP="00B11717">
                            <w:pPr>
                              <w:spacing w:after="0" w:line="240" w:lineRule="auto"/>
                              <w:jc w:val="center"/>
                            </w:pPr>
                            <w:r w:rsidRPr="00112F89">
                              <w:t>£100 personal spend and provision of subject specific revision guides/work books/catering ingredients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0305" id="Hexagon 7" o:spid="_x0000_s1035" type="#_x0000_t9" style="position:absolute;margin-left:590.85pt;margin-top:41.7pt;width:154.25pt;height:1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" adj="5461" fillcolor="#aaa [3030]" stroked="f">
                <v:fill color2="#a3a3a3 [3174]" rotate="t" colors="0 #afafaf;.5 #a5a5a5;1 #929292" focus="100%" type="gradient">
                  <o:fill v:ext="view" type="gradientUnscaled"/>
                </v:fill>
                <v:shadow on="t" color="black" opacity="41287f" offset="0,1.5pt"/>
                <v:textbox>
                  <w:txbxContent>
                    <w:p w14:paraId="0A258EAD" w14:textId="77777777" w:rsidR="00B11717" w:rsidRPr="00112F89" w:rsidRDefault="00B11717" w:rsidP="00B11717">
                      <w:pPr>
                        <w:spacing w:after="0" w:line="240" w:lineRule="auto"/>
                        <w:jc w:val="center"/>
                      </w:pPr>
                      <w:r w:rsidRPr="00112F89">
                        <w:t>£100 personal spend and provision of subject specific revision guides/work books/catering ingredients</w:t>
                      </w:r>
                    </w:p>
                  </w:txbxContent>
                </v:textbox>
                <w10:wrap anchorx="margin"/>
              </v:shape>
            </w:pict>
          </mc:Fallback>
        </mc:AlternateContent>
      </w:r>
    </w:p>
    <w:p w14:paraId="73717D7E" w14:textId="2F25392B" w:rsidR="0029557F" w:rsidRPr="00C84552" w:rsidRDefault="006A5B56" w:rsidP="00C84552">
      <w:pPr>
        <w:rPr>
          <w:sz w:val="28"/>
        </w:rPr>
        <w:sectPr w:rsidR="0029557F" w:rsidRPr="00C84552" w:rsidSect="00C84552">
          <w:pgSz w:w="16838" w:h="11906" w:orient="landscape"/>
          <w:pgMar w:top="425" w:right="539" w:bottom="284" w:left="567" w:header="709" w:footer="709" w:gutter="0"/>
          <w:cols w:space="708"/>
          <w:docGrid w:linePitch="360"/>
        </w:sectPr>
      </w:pPr>
      <w:r>
        <w:rPr>
          <w:noProof/>
        </w:rPr>
        <mc:AlternateContent>
          <mc:Choice Requires="wps">
            <w:drawing>
              <wp:anchor distT="0" distB="0" distL="114300" distR="114300" simplePos="0" relativeHeight="251694080" behindDoc="0" locked="0" layoutInCell="1" allowOverlap="1" wp14:anchorId="420EE27D" wp14:editId="06BC3E63">
                <wp:simplePos x="0" y="0"/>
                <wp:positionH relativeFrom="page">
                  <wp:posOffset>9321800</wp:posOffset>
                </wp:positionH>
                <wp:positionV relativeFrom="paragraph">
                  <wp:posOffset>1386629</wp:posOffset>
                </wp:positionV>
                <wp:extent cx="1563370" cy="1286933"/>
                <wp:effectExtent l="57150" t="38100" r="55880" b="85090"/>
                <wp:wrapNone/>
                <wp:docPr id="13" name="Hexagon 13"/>
                <wp:cNvGraphicFramePr/>
                <a:graphic xmlns:a="http://schemas.openxmlformats.org/drawingml/2006/main">
                  <a:graphicData uri="http://schemas.microsoft.com/office/word/2010/wordprocessingShape">
                    <wps:wsp>
                      <wps:cNvSpPr/>
                      <wps:spPr>
                        <a:xfrm>
                          <a:off x="0" y="0"/>
                          <a:ext cx="1563370" cy="1286933"/>
                        </a:xfrm>
                        <a:prstGeom prst="hexagon">
                          <a:avLst>
                            <a:gd name="adj" fmla="val 34674"/>
                            <a:gd name="vf" fmla="val 115470"/>
                          </a:avLst>
                        </a:prstGeom>
                      </wps:spPr>
                      <wps:style>
                        <a:lnRef idx="0">
                          <a:schemeClr val="accent5"/>
                        </a:lnRef>
                        <a:fillRef idx="3">
                          <a:schemeClr val="accent5"/>
                        </a:fillRef>
                        <a:effectRef idx="3">
                          <a:schemeClr val="accent5"/>
                        </a:effectRef>
                        <a:fontRef idx="minor">
                          <a:schemeClr val="lt1"/>
                        </a:fontRef>
                      </wps:style>
                      <wps:txbx>
                        <w:txbxContent>
                          <w:p w14:paraId="0B4E314C" w14:textId="76A1DE93" w:rsidR="006A5B56" w:rsidRPr="006A5B56" w:rsidRDefault="006A5B56" w:rsidP="006A5B56">
                            <w:pPr>
                              <w:ind w:left="284"/>
                              <w:rPr>
                                <w:sz w:val="20"/>
                              </w:rPr>
                            </w:pPr>
                            <w:r w:rsidRPr="006A5B56">
                              <w:rPr>
                                <w:sz w:val="20"/>
                              </w:rPr>
                              <w:t xml:space="preserve">PASS testing and intervention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EE27D" id="Hexagon 13" o:spid="_x0000_s1036" type="#_x0000_t9" style="position:absolute;margin-left:734pt;margin-top:109.2pt;width:123.1pt;height:101.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" adj="6165" fillcolor="#65a0d7 [3032]" stroked="f">
                <v:fill color2="#5898d4 [3176]" rotate="t" colors="0 #71a6db;.5 #559bdb;1 #438ac9" focus="100%" type="gradient">
                  <o:fill v:ext="view" type="gradientUnscaled"/>
                </v:fill>
                <v:shadow on="t" color="black" opacity="41287f" offset="0,1.5pt"/>
                <v:textbox>
                  <w:txbxContent>
                    <w:p w14:paraId="0B4E314C" w14:textId="76A1DE93" w:rsidR="006A5B56" w:rsidRPr="006A5B56" w:rsidRDefault="006A5B56" w:rsidP="006A5B56">
                      <w:pPr>
                        <w:ind w:left="284"/>
                        <w:rPr>
                          <w:sz w:val="20"/>
                        </w:rPr>
                      </w:pPr>
                      <w:r w:rsidRPr="006A5B56">
                        <w:rPr>
                          <w:sz w:val="20"/>
                        </w:rPr>
                        <w:t xml:space="preserve">PASS testing and intervention </w:t>
                      </w:r>
                    </w:p>
                  </w:txbxContent>
                </v:textbox>
                <w10:wrap anchorx="page"/>
              </v:shape>
            </w:pict>
          </mc:Fallback>
        </mc:AlternateContent>
      </w:r>
      <w:r>
        <w:rPr>
          <w:noProof/>
        </w:rPr>
        <mc:AlternateContent>
          <mc:Choice Requires="wps">
            <w:drawing>
              <wp:anchor distT="0" distB="0" distL="114300" distR="114300" simplePos="0" relativeHeight="251689984" behindDoc="0" locked="0" layoutInCell="1" allowOverlap="1" wp14:anchorId="569496F7" wp14:editId="3058FCD1">
                <wp:simplePos x="0" y="0"/>
                <wp:positionH relativeFrom="page">
                  <wp:align>right</wp:align>
                </wp:positionH>
                <wp:positionV relativeFrom="paragraph">
                  <wp:posOffset>2957618</wp:posOffset>
                </wp:positionV>
                <wp:extent cx="1436370" cy="1443990"/>
                <wp:effectExtent l="57150" t="38100" r="0" b="80010"/>
                <wp:wrapNone/>
                <wp:docPr id="1" name="Hexagon 1"/>
                <wp:cNvGraphicFramePr/>
                <a:graphic xmlns:a="http://schemas.openxmlformats.org/drawingml/2006/main">
                  <a:graphicData uri="http://schemas.microsoft.com/office/word/2010/wordprocessingShape">
                    <wps:wsp>
                      <wps:cNvSpPr/>
                      <wps:spPr>
                        <a:xfrm>
                          <a:off x="0" y="0"/>
                          <a:ext cx="1436370" cy="1443990"/>
                        </a:xfrm>
                        <a:prstGeom prst="hexagon">
                          <a:avLst>
                            <a:gd name="adj" fmla="val 34674"/>
                            <a:gd name="vf" fmla="val 115470"/>
                          </a:avLst>
                        </a:prstGeom>
                      </wps:spPr>
                      <wps:style>
                        <a:lnRef idx="0">
                          <a:schemeClr val="accent5"/>
                        </a:lnRef>
                        <a:fillRef idx="3">
                          <a:schemeClr val="accent5"/>
                        </a:fillRef>
                        <a:effectRef idx="3">
                          <a:schemeClr val="accent5"/>
                        </a:effectRef>
                        <a:fontRef idx="minor">
                          <a:schemeClr val="lt1"/>
                        </a:fontRef>
                      </wps:style>
                      <wps:txbx>
                        <w:txbxContent>
                          <w:p w14:paraId="58627658" w14:textId="230642E2" w:rsidR="006A5B56" w:rsidRDefault="001E4BD7" w:rsidP="006A5B56">
                            <w:pPr>
                              <w:ind w:left="284"/>
                              <w:rPr>
                                <w:rFonts w:ascii="Arial" w:hAnsi="Arial" w:cs="Arial"/>
                                <w:sz w:val="20"/>
                                <w:szCs w:val="20"/>
                              </w:rPr>
                            </w:pPr>
                            <w:proofErr w:type="spellStart"/>
                            <w:r>
                              <w:t>Budd</w:t>
                            </w:r>
                            <w:r w:rsidR="00924F66">
                              <w:t>y</w:t>
                            </w:r>
                            <w:proofErr w:type="spellEnd"/>
                            <w:r>
                              <w:t xml:space="preserve"> </w:t>
                            </w:r>
                            <w:r w:rsidR="006A5B56">
                              <w:rPr>
                                <w:rFonts w:ascii="Arial" w:hAnsi="Arial" w:cs="Arial"/>
                                <w:sz w:val="20"/>
                                <w:szCs w:val="20"/>
                              </w:rPr>
                              <w:t xml:space="preserve">Pupils </w:t>
                            </w:r>
                          </w:p>
                          <w:p w14:paraId="74C1BC12" w14:textId="0F28DF75" w:rsidR="001E4BD7" w:rsidRPr="00112F89" w:rsidRDefault="001E4BD7" w:rsidP="001E4BD7">
                            <w:pPr>
                              <w:spacing w:after="0" w:line="240" w:lineRule="auto"/>
                              <w:jc w:val="center"/>
                            </w:pPr>
                            <w:r>
                              <w:t xml:space="preserve">in lessons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496F7" id="Hexagon 1" o:spid="_x0000_s1037" type="#_x0000_t9" style="position:absolute;margin-left:61.9pt;margin-top:232.9pt;width:113.1pt;height:113.7pt;z-index:2516899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" adj="7490" fillcolor="#65a0d7 [3032]" stroked="f">
                <v:fill color2="#5898d4 [3176]" rotate="t" colors="0 #71a6db;.5 #559bdb;1 #438ac9" focus="100%" type="gradient">
                  <o:fill v:ext="view" type="gradientUnscaled"/>
                </v:fill>
                <v:shadow on="t" color="black" opacity="41287f" offset="0,1.5pt"/>
                <v:textbox>
                  <w:txbxContent>
                    <w:p w14:paraId="58627658" w14:textId="230642E2" w:rsidR="006A5B56" w:rsidRDefault="001E4BD7" w:rsidP="006A5B56">
                      <w:pPr>
                        <w:ind w:left="284"/>
                        <w:rPr>
                          <w:rFonts w:ascii="Arial" w:hAnsi="Arial" w:cs="Arial"/>
                          <w:sz w:val="20"/>
                          <w:szCs w:val="20"/>
                        </w:rPr>
                      </w:pPr>
                      <w:proofErr w:type="spellStart"/>
                      <w:r>
                        <w:t>Budd</w:t>
                      </w:r>
                      <w:r w:rsidR="00924F66">
                        <w:t>y</w:t>
                      </w:r>
                      <w:proofErr w:type="spellEnd"/>
                      <w:r>
                        <w:t xml:space="preserve"> </w:t>
                      </w:r>
                      <w:r w:rsidR="006A5B56">
                        <w:rPr>
                          <w:rFonts w:ascii="Arial" w:hAnsi="Arial" w:cs="Arial"/>
                          <w:sz w:val="20"/>
                          <w:szCs w:val="20"/>
                        </w:rPr>
                        <w:t xml:space="preserve">Pupils </w:t>
                      </w:r>
                    </w:p>
                    <w:p w14:paraId="74C1BC12" w14:textId="0F28DF75" w:rsidR="001E4BD7" w:rsidRPr="00112F89" w:rsidRDefault="001E4BD7" w:rsidP="001E4BD7">
                      <w:pPr>
                        <w:spacing w:after="0" w:line="240" w:lineRule="auto"/>
                        <w:jc w:val="center"/>
                      </w:pPr>
                      <w:r>
                        <w:t xml:space="preserve">in lessons </w:t>
                      </w:r>
                    </w:p>
                  </w:txbxContent>
                </v:textbox>
                <w10:wrap anchorx="page"/>
              </v:shape>
            </w:pict>
          </mc:Fallback>
        </mc:AlternateContent>
      </w:r>
      <w:r>
        <w:rPr>
          <w:noProof/>
        </w:rPr>
        <mc:AlternateContent>
          <mc:Choice Requires="wps">
            <w:drawing>
              <wp:anchor distT="0" distB="0" distL="114300" distR="114300" simplePos="0" relativeHeight="251659264" behindDoc="0" locked="0" layoutInCell="1" allowOverlap="1" wp14:anchorId="6DC8958F" wp14:editId="0378A867">
                <wp:simplePos x="0" y="0"/>
                <wp:positionH relativeFrom="margin">
                  <wp:posOffset>7370022</wp:posOffset>
                </wp:positionH>
                <wp:positionV relativeFrom="paragraph">
                  <wp:posOffset>2004695</wp:posOffset>
                </wp:positionV>
                <wp:extent cx="1938866" cy="1583267"/>
                <wp:effectExtent l="57150" t="38100" r="42545" b="74295"/>
                <wp:wrapNone/>
                <wp:docPr id="3" name="Hexagon 3"/>
                <wp:cNvGraphicFramePr/>
                <a:graphic xmlns:a="http://schemas.openxmlformats.org/drawingml/2006/main">
                  <a:graphicData uri="http://schemas.microsoft.com/office/word/2010/wordprocessingShape">
                    <wps:wsp>
                      <wps:cNvSpPr/>
                      <wps:spPr>
                        <a:xfrm>
                          <a:off x="0" y="0"/>
                          <a:ext cx="1938866" cy="1583267"/>
                        </a:xfrm>
                        <a:prstGeom prst="hexagon">
                          <a:avLst>
                            <a:gd name="adj" fmla="val 31000"/>
                            <a:gd name="vf" fmla="val 115470"/>
                          </a:avLst>
                        </a:prstGeom>
                        <a:solidFill>
                          <a:srgbClr val="6699FF"/>
                        </a:solidFill>
                      </wps:spPr>
                      <wps:style>
                        <a:lnRef idx="0">
                          <a:schemeClr val="accent4"/>
                        </a:lnRef>
                        <a:fillRef idx="3">
                          <a:schemeClr val="accent4"/>
                        </a:fillRef>
                        <a:effectRef idx="3">
                          <a:schemeClr val="accent4"/>
                        </a:effectRef>
                        <a:fontRef idx="minor">
                          <a:schemeClr val="lt1"/>
                        </a:fontRef>
                      </wps:style>
                      <wps:txbx>
                        <w:txbxContent>
                          <w:p w14:paraId="3CDBD6B2" w14:textId="3DF73FCC" w:rsidR="00B11717" w:rsidRPr="006A5B56" w:rsidRDefault="00B11717" w:rsidP="00B11717">
                            <w:pPr>
                              <w:jc w:val="center"/>
                              <w:rPr>
                                <w:sz w:val="20"/>
                              </w:rPr>
                            </w:pPr>
                            <w:r w:rsidRPr="006A5B56">
                              <w:rPr>
                                <w:sz w:val="20"/>
                              </w:rPr>
                              <w:t xml:space="preserve">Pupil progress meetings for year 10 and 11 after each DC will focus on </w:t>
                            </w:r>
                            <w:proofErr w:type="gramStart"/>
                            <w:r w:rsidRPr="006A5B56">
                              <w:rPr>
                                <w:sz w:val="20"/>
                              </w:rPr>
                              <w:t xml:space="preserve">PP </w:t>
                            </w:r>
                            <w:r w:rsidR="006A5B56" w:rsidRPr="006A5B56">
                              <w:rPr>
                                <w:sz w:val="20"/>
                              </w:rPr>
                              <w:t xml:space="preserve"> (</w:t>
                            </w:r>
                            <w:proofErr w:type="spellStart"/>
                            <w:proofErr w:type="gramEnd"/>
                            <w:r w:rsidR="006A5B56" w:rsidRPr="006A5B56">
                              <w:rPr>
                                <w:sz w:val="20"/>
                              </w:rPr>
                              <w:t>venn</w:t>
                            </w:r>
                            <w:proofErr w:type="spellEnd"/>
                            <w:r w:rsidR="006A5B56" w:rsidRPr="006A5B56">
                              <w:rPr>
                                <w:sz w:val="20"/>
                              </w:rPr>
                              <w:t xml:space="preserve"> and all subjects)</w:t>
                            </w:r>
                            <w:r w:rsidRPr="006A5B56">
                              <w:rPr>
                                <w:sz w:val="20"/>
                              </w:rPr>
                              <w:t>pupils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958F" id="Hexagon 3" o:spid="_x0000_s1038" type="#_x0000_t9" style="position:absolute;margin-left:580.3pt;margin-top:157.85pt;width:152.65pt;height:124.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" adj="5468" fillcolor="#69f" stroked="f">
                <v:shadow on="t" color="black" opacity="41287f" offset="0,1.5pt"/>
                <v:textbox>
                  <w:txbxContent>
                    <w:p w14:paraId="3CDBD6B2" w14:textId="3DF73FCC" w:rsidR="00B11717" w:rsidRPr="006A5B56" w:rsidRDefault="00B11717" w:rsidP="00B11717">
                      <w:pPr>
                        <w:jc w:val="center"/>
                        <w:rPr>
                          <w:sz w:val="20"/>
                        </w:rPr>
                      </w:pPr>
                      <w:r w:rsidRPr="006A5B56">
                        <w:rPr>
                          <w:sz w:val="20"/>
                        </w:rPr>
                        <w:t xml:space="preserve">Pupil progress meetings for year 10 and 11 after each DC will focus on </w:t>
                      </w:r>
                      <w:proofErr w:type="gramStart"/>
                      <w:r w:rsidRPr="006A5B56">
                        <w:rPr>
                          <w:sz w:val="20"/>
                        </w:rPr>
                        <w:t xml:space="preserve">PP </w:t>
                      </w:r>
                      <w:r w:rsidR="006A5B56" w:rsidRPr="006A5B56">
                        <w:rPr>
                          <w:sz w:val="20"/>
                        </w:rPr>
                        <w:t xml:space="preserve"> (</w:t>
                      </w:r>
                      <w:proofErr w:type="spellStart"/>
                      <w:proofErr w:type="gramEnd"/>
                      <w:r w:rsidR="006A5B56" w:rsidRPr="006A5B56">
                        <w:rPr>
                          <w:sz w:val="20"/>
                        </w:rPr>
                        <w:t>venn</w:t>
                      </w:r>
                      <w:proofErr w:type="spellEnd"/>
                      <w:r w:rsidR="006A5B56" w:rsidRPr="006A5B56">
                        <w:rPr>
                          <w:sz w:val="20"/>
                        </w:rPr>
                        <w:t xml:space="preserve"> and all subjects)</w:t>
                      </w:r>
                      <w:r w:rsidRPr="006A5B56">
                        <w:rPr>
                          <w:sz w:val="20"/>
                        </w:rPr>
                        <w:t>pupils</w:t>
                      </w:r>
                    </w:p>
                  </w:txbxContent>
                </v:textbox>
                <w10:wrap anchorx="margin"/>
              </v:shape>
            </w:pict>
          </mc:Fallback>
        </mc:AlternateContent>
      </w:r>
      <w:r w:rsidR="001E4BD7">
        <w:rPr>
          <w:noProof/>
        </w:rPr>
        <mc:AlternateContent>
          <mc:Choice Requires="wps">
            <w:drawing>
              <wp:anchor distT="0" distB="0" distL="114300" distR="114300" simplePos="0" relativeHeight="251692032" behindDoc="0" locked="0" layoutInCell="1" allowOverlap="1" wp14:anchorId="30455757" wp14:editId="387D6C9D">
                <wp:simplePos x="0" y="0"/>
                <wp:positionH relativeFrom="margin">
                  <wp:posOffset>-511629</wp:posOffset>
                </wp:positionH>
                <wp:positionV relativeFrom="paragraph">
                  <wp:posOffset>2965722</wp:posOffset>
                </wp:positionV>
                <wp:extent cx="1436370" cy="1443990"/>
                <wp:effectExtent l="57150" t="38100" r="30480" b="99060"/>
                <wp:wrapNone/>
                <wp:docPr id="10" name="Hexagon 10"/>
                <wp:cNvGraphicFramePr/>
                <a:graphic xmlns:a="http://schemas.openxmlformats.org/drawingml/2006/main">
                  <a:graphicData uri="http://schemas.microsoft.com/office/word/2010/wordprocessingShape">
                    <wps:wsp>
                      <wps:cNvSpPr/>
                      <wps:spPr>
                        <a:xfrm>
                          <a:off x="0" y="0"/>
                          <a:ext cx="1436370" cy="1443990"/>
                        </a:xfrm>
                        <a:prstGeom prst="hexagon">
                          <a:avLst>
                            <a:gd name="adj" fmla="val 34674"/>
                            <a:gd name="vf" fmla="val 115470"/>
                          </a:avLst>
                        </a:prstGeom>
                        <a:solidFill>
                          <a:srgbClr val="92D050"/>
                        </a:solidFill>
                        <a:ln>
                          <a:solidFill>
                            <a:srgbClr val="92D050"/>
                          </a:solidFill>
                        </a:ln>
                      </wps:spPr>
                      <wps:style>
                        <a:lnRef idx="0">
                          <a:schemeClr val="accent5"/>
                        </a:lnRef>
                        <a:fillRef idx="3">
                          <a:schemeClr val="accent5"/>
                        </a:fillRef>
                        <a:effectRef idx="3">
                          <a:schemeClr val="accent5"/>
                        </a:effectRef>
                        <a:fontRef idx="minor">
                          <a:schemeClr val="lt1"/>
                        </a:fontRef>
                      </wps:style>
                      <wps:txbx>
                        <w:txbxContent>
                          <w:p w14:paraId="52C7B28A" w14:textId="1F66CF39" w:rsidR="001E4BD7" w:rsidRPr="00112F89" w:rsidRDefault="001E4BD7" w:rsidP="001E4BD7">
                            <w:pPr>
                              <w:spacing w:after="0" w:line="240" w:lineRule="auto"/>
                              <w:jc w:val="center"/>
                            </w:pPr>
                            <w:r>
                              <w:t xml:space="preserve">Resources printed if required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5757" id="Hexagon 10" o:spid="_x0000_s1039" type="#_x0000_t9" style="position:absolute;margin-left:-40.3pt;margin-top:233.5pt;width:113.1pt;height:113.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" adj="7490" fillcolor="#92d050" strokecolor="#92d050">
                <v:shadow on="t" color="black" opacity="41287f" offset="0,1.5pt"/>
                <v:textbox>
                  <w:txbxContent>
                    <w:p w14:paraId="52C7B28A" w14:textId="1F66CF39" w:rsidR="001E4BD7" w:rsidRPr="00112F89" w:rsidRDefault="001E4BD7" w:rsidP="001E4BD7">
                      <w:pPr>
                        <w:spacing w:after="0" w:line="240" w:lineRule="auto"/>
                        <w:jc w:val="center"/>
                      </w:pPr>
                      <w:r>
                        <w:t xml:space="preserve">Resources printed if required </w:t>
                      </w:r>
                    </w:p>
                  </w:txbxContent>
                </v:textbox>
                <w10:wrap anchorx="margin"/>
              </v:shape>
            </w:pict>
          </mc:Fallback>
        </mc:AlternateContent>
      </w:r>
    </w:p>
    <w:p w14:paraId="3151C266" w14:textId="77777777" w:rsidR="00C84552" w:rsidRDefault="00C84552" w:rsidP="0029557F">
      <w:pPr>
        <w:ind w:left="567" w:right="565"/>
        <w:jc w:val="center"/>
        <w:rPr>
          <w:rFonts w:cstheme="minorHAnsi"/>
          <w:b/>
          <w:sz w:val="28"/>
          <w:szCs w:val="28"/>
          <w:u w:val="single"/>
        </w:rPr>
      </w:pPr>
    </w:p>
    <w:p w14:paraId="3476CB80" w14:textId="1AE07E16" w:rsidR="0029557F" w:rsidRPr="0029557F" w:rsidRDefault="0029557F" w:rsidP="0029557F">
      <w:pPr>
        <w:ind w:left="567" w:right="565"/>
        <w:jc w:val="center"/>
        <w:rPr>
          <w:rFonts w:cstheme="minorHAnsi"/>
          <w:b/>
          <w:sz w:val="28"/>
          <w:szCs w:val="28"/>
          <w:u w:val="single"/>
        </w:rPr>
      </w:pPr>
      <w:r w:rsidRPr="0029557F">
        <w:rPr>
          <w:rFonts w:cstheme="minorHAnsi"/>
          <w:b/>
          <w:sz w:val="28"/>
          <w:szCs w:val="28"/>
          <w:u w:val="single"/>
        </w:rPr>
        <w:t>Supporting Pupil Premium Learners in the Classroom</w:t>
      </w:r>
    </w:p>
    <w:p w14:paraId="71133A93" w14:textId="77777777" w:rsidR="00C84552" w:rsidRDefault="00C84552" w:rsidP="0029557F">
      <w:pPr>
        <w:spacing w:line="240" w:lineRule="auto"/>
        <w:ind w:left="567" w:right="565"/>
        <w:rPr>
          <w:rFonts w:cstheme="minorHAnsi"/>
          <w:b/>
        </w:rPr>
      </w:pPr>
    </w:p>
    <w:p w14:paraId="4C69AADE" w14:textId="289B8392" w:rsidR="0029557F" w:rsidRPr="0029557F" w:rsidRDefault="0029557F" w:rsidP="0029557F">
      <w:pPr>
        <w:spacing w:line="240" w:lineRule="auto"/>
        <w:ind w:left="567" w:right="565"/>
        <w:rPr>
          <w:rFonts w:cstheme="minorHAnsi"/>
          <w:b/>
        </w:rPr>
      </w:pPr>
      <w:r w:rsidRPr="0029557F">
        <w:rPr>
          <w:rFonts w:cstheme="minorHAnsi"/>
          <w:b/>
        </w:rPr>
        <w:t>In Every Lesson</w:t>
      </w:r>
    </w:p>
    <w:p w14:paraId="0CCCD76D" w14:textId="65C74F9C" w:rsidR="0029557F" w:rsidRPr="0029557F" w:rsidRDefault="0029557F" w:rsidP="0029557F">
      <w:pPr>
        <w:pStyle w:val="ListParagraph"/>
        <w:numPr>
          <w:ilvl w:val="0"/>
          <w:numId w:val="1"/>
        </w:numPr>
        <w:spacing w:line="240" w:lineRule="auto"/>
        <w:ind w:left="567" w:right="565" w:firstLine="0"/>
        <w:rPr>
          <w:rFonts w:cstheme="minorHAnsi"/>
        </w:rPr>
      </w:pPr>
      <w:bookmarkStart w:id="0" w:name="_GoBack"/>
      <w:r w:rsidRPr="0029557F">
        <w:rPr>
          <w:rFonts w:cstheme="minorHAnsi"/>
        </w:rPr>
        <w:t>Meet and greet, get to know them personally as well as academically, check in with them after transitions e</w:t>
      </w:r>
      <w:r w:rsidR="00C84552">
        <w:rPr>
          <w:rFonts w:cstheme="minorHAnsi"/>
        </w:rPr>
        <w:t>.</w:t>
      </w:r>
      <w:r w:rsidRPr="0029557F">
        <w:rPr>
          <w:rFonts w:cstheme="minorHAnsi"/>
        </w:rPr>
        <w:t>g</w:t>
      </w:r>
      <w:r w:rsidR="00C84552">
        <w:rPr>
          <w:rFonts w:cstheme="minorHAnsi"/>
        </w:rPr>
        <w:t>.</w:t>
      </w:r>
      <w:r w:rsidRPr="0029557F">
        <w:rPr>
          <w:rFonts w:cstheme="minorHAnsi"/>
        </w:rPr>
        <w:t xml:space="preserve"> weekends, break times, periods of absence</w:t>
      </w:r>
    </w:p>
    <w:p w14:paraId="29711CBB" w14:textId="77777777" w:rsidR="0029557F" w:rsidRPr="0029557F" w:rsidRDefault="0029557F" w:rsidP="0029557F">
      <w:pPr>
        <w:pStyle w:val="ListParagraph"/>
        <w:numPr>
          <w:ilvl w:val="0"/>
          <w:numId w:val="1"/>
        </w:numPr>
        <w:spacing w:line="240" w:lineRule="auto"/>
        <w:ind w:left="567" w:right="565" w:firstLine="0"/>
        <w:rPr>
          <w:rFonts w:cstheme="minorHAnsi"/>
        </w:rPr>
      </w:pPr>
      <w:r w:rsidRPr="0029557F">
        <w:rPr>
          <w:rFonts w:cstheme="minorHAnsi"/>
        </w:rPr>
        <w:t>Check they understand the learning before they start and during the lesson</w:t>
      </w:r>
    </w:p>
    <w:p w14:paraId="73680B3F" w14:textId="77777777" w:rsidR="0029557F" w:rsidRPr="0029557F" w:rsidRDefault="0029557F" w:rsidP="0029557F">
      <w:pPr>
        <w:pStyle w:val="ListParagraph"/>
        <w:numPr>
          <w:ilvl w:val="0"/>
          <w:numId w:val="1"/>
        </w:numPr>
        <w:spacing w:line="240" w:lineRule="auto"/>
        <w:ind w:left="567" w:right="565" w:firstLine="0"/>
        <w:rPr>
          <w:rFonts w:cstheme="minorHAnsi"/>
        </w:rPr>
      </w:pPr>
      <w:r w:rsidRPr="0029557F">
        <w:rPr>
          <w:rFonts w:cstheme="minorHAnsi"/>
        </w:rPr>
        <w:t>Ensure they know what they are aiming for – what does a good one look like? How will they know they have met the learning objective?</w:t>
      </w:r>
    </w:p>
    <w:p w14:paraId="79845D81" w14:textId="77777777" w:rsidR="0029557F" w:rsidRPr="0029557F" w:rsidRDefault="0029557F" w:rsidP="0029557F">
      <w:pPr>
        <w:pStyle w:val="ListParagraph"/>
        <w:numPr>
          <w:ilvl w:val="0"/>
          <w:numId w:val="1"/>
        </w:numPr>
        <w:spacing w:line="240" w:lineRule="auto"/>
        <w:ind w:left="567" w:right="565" w:firstLine="0"/>
        <w:rPr>
          <w:rFonts w:cstheme="minorHAnsi"/>
        </w:rPr>
      </w:pPr>
      <w:r w:rsidRPr="0029557F">
        <w:rPr>
          <w:rFonts w:cstheme="minorHAnsi"/>
        </w:rPr>
        <w:t>Use a range of questioning to support and challenge – use cold calling and additional waiting time to increase their participation</w:t>
      </w:r>
    </w:p>
    <w:p w14:paraId="6604142C" w14:textId="77777777" w:rsidR="0029557F" w:rsidRPr="0029557F" w:rsidRDefault="0029557F" w:rsidP="0029557F">
      <w:pPr>
        <w:pStyle w:val="ListParagraph"/>
        <w:numPr>
          <w:ilvl w:val="0"/>
          <w:numId w:val="1"/>
        </w:numPr>
        <w:spacing w:line="240" w:lineRule="auto"/>
        <w:ind w:left="567" w:right="565" w:firstLine="0"/>
        <w:rPr>
          <w:rFonts w:cstheme="minorHAnsi"/>
        </w:rPr>
      </w:pPr>
      <w:r w:rsidRPr="0029557F">
        <w:rPr>
          <w:rFonts w:cstheme="minorHAnsi"/>
        </w:rPr>
        <w:t>Offer verbal feedback throughout the lesson</w:t>
      </w:r>
    </w:p>
    <w:p w14:paraId="1136AADD" w14:textId="77777777" w:rsidR="00845C4D" w:rsidRDefault="0029557F" w:rsidP="00845C4D">
      <w:pPr>
        <w:pStyle w:val="ListParagraph"/>
        <w:numPr>
          <w:ilvl w:val="0"/>
          <w:numId w:val="1"/>
        </w:numPr>
        <w:spacing w:line="240" w:lineRule="auto"/>
        <w:ind w:left="567" w:right="565" w:firstLine="0"/>
        <w:rPr>
          <w:rFonts w:cstheme="minorHAnsi"/>
        </w:rPr>
      </w:pPr>
      <w:r w:rsidRPr="0029557F">
        <w:rPr>
          <w:rFonts w:cstheme="minorHAnsi"/>
        </w:rPr>
        <w:t xml:space="preserve">Check who they are sitting next to – is it someone who can give them different ideas? Model good spoken English? </w:t>
      </w:r>
      <w:r w:rsidR="00845C4D">
        <w:rPr>
          <w:rFonts w:cstheme="minorHAnsi"/>
        </w:rPr>
        <w:t>Buddy pupil premium learners with someone who can support them</w:t>
      </w:r>
    </w:p>
    <w:p w14:paraId="60A5FB86" w14:textId="31244D8B" w:rsidR="0029557F" w:rsidRDefault="0029557F" w:rsidP="0029557F">
      <w:pPr>
        <w:pStyle w:val="ListParagraph"/>
        <w:numPr>
          <w:ilvl w:val="0"/>
          <w:numId w:val="1"/>
        </w:numPr>
        <w:spacing w:line="240" w:lineRule="auto"/>
        <w:ind w:left="567" w:right="565" w:firstLine="0"/>
        <w:rPr>
          <w:rFonts w:cstheme="minorHAnsi"/>
        </w:rPr>
      </w:pPr>
      <w:r w:rsidRPr="0029557F">
        <w:rPr>
          <w:rFonts w:cstheme="minorHAnsi"/>
        </w:rPr>
        <w:t xml:space="preserve">Include paired and group work – provide ground rules for this and make sure pp are actively involved </w:t>
      </w:r>
    </w:p>
    <w:p w14:paraId="1A05FB5C" w14:textId="4ED088FE" w:rsidR="00845C4D" w:rsidRPr="0029557F" w:rsidRDefault="00845C4D" w:rsidP="0029557F">
      <w:pPr>
        <w:pStyle w:val="ListParagraph"/>
        <w:numPr>
          <w:ilvl w:val="0"/>
          <w:numId w:val="1"/>
        </w:numPr>
        <w:spacing w:line="240" w:lineRule="auto"/>
        <w:ind w:left="567" w:right="565" w:firstLine="0"/>
        <w:rPr>
          <w:rFonts w:cstheme="minorHAnsi"/>
        </w:rPr>
      </w:pPr>
      <w:r>
        <w:rPr>
          <w:rFonts w:cstheme="minorHAnsi"/>
        </w:rPr>
        <w:t>Lesson resources are to be printed if required</w:t>
      </w:r>
    </w:p>
    <w:bookmarkEnd w:id="0"/>
    <w:p w14:paraId="5AAF290E" w14:textId="77777777" w:rsidR="0029557F" w:rsidRPr="0029557F" w:rsidRDefault="0029557F" w:rsidP="0029557F">
      <w:pPr>
        <w:spacing w:line="240" w:lineRule="auto"/>
        <w:ind w:left="567" w:right="565"/>
        <w:rPr>
          <w:rFonts w:cstheme="minorHAnsi"/>
        </w:rPr>
      </w:pPr>
    </w:p>
    <w:p w14:paraId="0CC6F513" w14:textId="77777777" w:rsidR="0029557F" w:rsidRPr="0029557F" w:rsidRDefault="0029557F" w:rsidP="0029557F">
      <w:pPr>
        <w:ind w:left="567" w:right="565"/>
        <w:rPr>
          <w:rFonts w:cstheme="minorHAnsi"/>
          <w:b/>
        </w:rPr>
      </w:pPr>
      <w:r w:rsidRPr="0029557F">
        <w:rPr>
          <w:rFonts w:cstheme="minorHAnsi"/>
          <w:b/>
        </w:rPr>
        <w:t>In English Lessons</w:t>
      </w:r>
    </w:p>
    <w:p w14:paraId="47B49E76" w14:textId="77777777" w:rsidR="0029557F" w:rsidRPr="0029557F" w:rsidRDefault="0029557F" w:rsidP="0029557F">
      <w:pPr>
        <w:pStyle w:val="ListParagraph"/>
        <w:numPr>
          <w:ilvl w:val="0"/>
          <w:numId w:val="2"/>
        </w:numPr>
        <w:ind w:left="567" w:right="565" w:firstLine="0"/>
        <w:rPr>
          <w:rFonts w:cstheme="minorHAnsi"/>
        </w:rPr>
      </w:pPr>
      <w:r w:rsidRPr="0029557F">
        <w:rPr>
          <w:rFonts w:cstheme="minorHAnsi"/>
        </w:rPr>
        <w:t>Send texts home over the weekend before you will be studying them in class</w:t>
      </w:r>
    </w:p>
    <w:p w14:paraId="772FF66C" w14:textId="77777777" w:rsidR="0029557F" w:rsidRPr="0029557F" w:rsidRDefault="0029557F" w:rsidP="0029557F">
      <w:pPr>
        <w:pStyle w:val="ListParagraph"/>
        <w:numPr>
          <w:ilvl w:val="0"/>
          <w:numId w:val="2"/>
        </w:numPr>
        <w:ind w:left="567" w:right="565" w:firstLine="0"/>
        <w:rPr>
          <w:rFonts w:cstheme="minorHAnsi"/>
        </w:rPr>
      </w:pPr>
      <w:r w:rsidRPr="0029557F">
        <w:rPr>
          <w:rFonts w:cstheme="minorHAnsi"/>
        </w:rPr>
        <w:t>Pre-teach vocabulary that will be covered in class that week</w:t>
      </w:r>
    </w:p>
    <w:p w14:paraId="060D7A1C" w14:textId="77777777" w:rsidR="0029557F" w:rsidRPr="0029557F" w:rsidRDefault="0029557F" w:rsidP="0029557F">
      <w:pPr>
        <w:pStyle w:val="ListParagraph"/>
        <w:numPr>
          <w:ilvl w:val="0"/>
          <w:numId w:val="2"/>
        </w:numPr>
        <w:ind w:left="567" w:right="565" w:firstLine="0"/>
        <w:rPr>
          <w:rFonts w:cstheme="minorHAnsi"/>
        </w:rPr>
      </w:pPr>
      <w:r w:rsidRPr="0029557F">
        <w:rPr>
          <w:rFonts w:cstheme="minorHAnsi"/>
        </w:rPr>
        <w:t>Use visuals to demonstrate meaning of vocabulary, scenes and characters</w:t>
      </w:r>
    </w:p>
    <w:p w14:paraId="40801A23" w14:textId="77777777" w:rsidR="0029557F" w:rsidRPr="0029557F" w:rsidRDefault="0029557F" w:rsidP="0029557F">
      <w:pPr>
        <w:pStyle w:val="ListParagraph"/>
        <w:numPr>
          <w:ilvl w:val="0"/>
          <w:numId w:val="2"/>
        </w:numPr>
        <w:ind w:left="567" w:right="565" w:firstLine="0"/>
        <w:rPr>
          <w:rFonts w:cstheme="minorHAnsi"/>
        </w:rPr>
      </w:pPr>
      <w:r w:rsidRPr="0029557F">
        <w:rPr>
          <w:rFonts w:cstheme="minorHAnsi"/>
        </w:rPr>
        <w:t xml:space="preserve">Encourage children to speak their sentences out loud before writing them. Extend their ideas with conjunctions and model phrases that they could use. Use cubes to count the words in the sentence. Use recording devices so they can play back what they have written. </w:t>
      </w:r>
    </w:p>
    <w:p w14:paraId="0D778F5A" w14:textId="77777777" w:rsidR="0029557F" w:rsidRPr="0029557F" w:rsidRDefault="0029557F" w:rsidP="0029557F">
      <w:pPr>
        <w:pStyle w:val="ListParagraph"/>
        <w:numPr>
          <w:ilvl w:val="0"/>
          <w:numId w:val="2"/>
        </w:numPr>
        <w:ind w:left="567" w:right="565" w:firstLine="0"/>
        <w:rPr>
          <w:rFonts w:cstheme="minorHAnsi"/>
        </w:rPr>
      </w:pPr>
      <w:r w:rsidRPr="0029557F">
        <w:rPr>
          <w:rFonts w:cstheme="minorHAnsi"/>
        </w:rPr>
        <w:t>Provide word banks, sentence starters and other words or phrases that match the genre – model how to use these so they don’t just become ‘another thing’ on the desk</w:t>
      </w:r>
    </w:p>
    <w:p w14:paraId="6187A55E" w14:textId="77777777" w:rsidR="0029557F" w:rsidRPr="0029557F" w:rsidRDefault="0029557F" w:rsidP="0029557F">
      <w:pPr>
        <w:pStyle w:val="ListParagraph"/>
        <w:ind w:left="567" w:right="565"/>
        <w:rPr>
          <w:rFonts w:cstheme="minorHAnsi"/>
        </w:rPr>
      </w:pPr>
    </w:p>
    <w:p w14:paraId="2BDFED5A" w14:textId="77777777" w:rsidR="0029557F" w:rsidRPr="0029557F" w:rsidRDefault="0029557F" w:rsidP="0029557F">
      <w:pPr>
        <w:ind w:left="567" w:right="565"/>
        <w:rPr>
          <w:rFonts w:cstheme="minorHAnsi"/>
          <w:b/>
        </w:rPr>
      </w:pPr>
      <w:r w:rsidRPr="0029557F">
        <w:rPr>
          <w:rFonts w:cstheme="minorHAnsi"/>
          <w:b/>
        </w:rPr>
        <w:t>In Maths Lessons</w:t>
      </w:r>
    </w:p>
    <w:p w14:paraId="48A1663E" w14:textId="77777777" w:rsidR="0029557F" w:rsidRPr="0029557F" w:rsidRDefault="0029557F" w:rsidP="0029557F">
      <w:pPr>
        <w:pStyle w:val="ListParagraph"/>
        <w:numPr>
          <w:ilvl w:val="0"/>
          <w:numId w:val="4"/>
        </w:numPr>
        <w:ind w:left="567" w:right="565" w:firstLine="0"/>
        <w:rPr>
          <w:rFonts w:cstheme="minorHAnsi"/>
        </w:rPr>
      </w:pPr>
      <w:r w:rsidRPr="0029557F">
        <w:rPr>
          <w:rFonts w:cstheme="minorHAnsi"/>
        </w:rPr>
        <w:t>Provide times table squares, 100 squares, number lines, bead strings etc as appropriate</w:t>
      </w:r>
    </w:p>
    <w:p w14:paraId="72DC3C7A" w14:textId="77777777" w:rsidR="0029557F" w:rsidRPr="0029557F" w:rsidRDefault="0029557F" w:rsidP="0029557F">
      <w:pPr>
        <w:pStyle w:val="ListParagraph"/>
        <w:numPr>
          <w:ilvl w:val="0"/>
          <w:numId w:val="4"/>
        </w:numPr>
        <w:ind w:left="567" w:right="565" w:firstLine="0"/>
        <w:rPr>
          <w:rFonts w:cstheme="minorHAnsi"/>
        </w:rPr>
      </w:pPr>
      <w:r w:rsidRPr="0029557F">
        <w:rPr>
          <w:rFonts w:cstheme="minorHAnsi"/>
        </w:rPr>
        <w:t>Teach children when the above could be used so they become more independent</w:t>
      </w:r>
    </w:p>
    <w:p w14:paraId="0608FA00" w14:textId="77777777" w:rsidR="0029557F" w:rsidRPr="0029557F" w:rsidRDefault="0029557F" w:rsidP="0029557F">
      <w:pPr>
        <w:pStyle w:val="ListParagraph"/>
        <w:numPr>
          <w:ilvl w:val="0"/>
          <w:numId w:val="4"/>
        </w:numPr>
        <w:ind w:left="567" w:right="565" w:firstLine="0"/>
        <w:rPr>
          <w:rFonts w:cstheme="minorHAnsi"/>
        </w:rPr>
      </w:pPr>
      <w:r w:rsidRPr="0029557F">
        <w:rPr>
          <w:rFonts w:cstheme="minorHAnsi"/>
        </w:rPr>
        <w:t xml:space="preserve">Provide partly completed calculations </w:t>
      </w:r>
    </w:p>
    <w:p w14:paraId="216B9836" w14:textId="77777777" w:rsidR="0029557F" w:rsidRPr="0029557F" w:rsidRDefault="0029557F" w:rsidP="0029557F">
      <w:pPr>
        <w:pStyle w:val="ListParagraph"/>
        <w:numPr>
          <w:ilvl w:val="0"/>
          <w:numId w:val="4"/>
        </w:numPr>
        <w:ind w:left="567" w:right="565" w:firstLine="0"/>
        <w:rPr>
          <w:rFonts w:cstheme="minorHAnsi"/>
        </w:rPr>
      </w:pPr>
      <w:r w:rsidRPr="0029557F">
        <w:rPr>
          <w:rFonts w:cstheme="minorHAnsi"/>
        </w:rPr>
        <w:t>Provide modelled examples for children to copy the method</w:t>
      </w:r>
    </w:p>
    <w:p w14:paraId="37BB0AA9" w14:textId="77777777" w:rsidR="0029557F" w:rsidRPr="0029557F" w:rsidRDefault="0029557F" w:rsidP="0029557F">
      <w:pPr>
        <w:pStyle w:val="ListParagraph"/>
        <w:numPr>
          <w:ilvl w:val="0"/>
          <w:numId w:val="4"/>
        </w:numPr>
        <w:ind w:left="567" w:right="565" w:firstLine="0"/>
        <w:rPr>
          <w:rFonts w:cstheme="minorHAnsi"/>
        </w:rPr>
      </w:pPr>
      <w:r w:rsidRPr="0029557F">
        <w:rPr>
          <w:rFonts w:cstheme="minorHAnsi"/>
        </w:rPr>
        <w:t>Use concrete resources to secure a new concept</w:t>
      </w:r>
    </w:p>
    <w:p w14:paraId="1D94D455" w14:textId="77777777" w:rsidR="0029557F" w:rsidRPr="0029557F" w:rsidRDefault="0029557F" w:rsidP="0029557F">
      <w:pPr>
        <w:pStyle w:val="ListParagraph"/>
        <w:numPr>
          <w:ilvl w:val="0"/>
          <w:numId w:val="4"/>
        </w:numPr>
        <w:ind w:left="567" w:right="565" w:firstLine="0"/>
        <w:rPr>
          <w:rFonts w:cstheme="minorHAnsi"/>
        </w:rPr>
      </w:pPr>
      <w:r w:rsidRPr="0029557F">
        <w:rPr>
          <w:rFonts w:cstheme="minorHAnsi"/>
        </w:rPr>
        <w:t>Revise previous learning frequently to secure it in the memory</w:t>
      </w:r>
    </w:p>
    <w:p w14:paraId="71A279AC" w14:textId="77777777" w:rsidR="0029557F" w:rsidRPr="0029557F" w:rsidRDefault="0029557F" w:rsidP="0029557F">
      <w:pPr>
        <w:pStyle w:val="ListParagraph"/>
        <w:numPr>
          <w:ilvl w:val="0"/>
          <w:numId w:val="4"/>
        </w:numPr>
        <w:ind w:left="567" w:right="565" w:firstLine="0"/>
        <w:rPr>
          <w:rFonts w:cstheme="minorHAnsi"/>
        </w:rPr>
      </w:pPr>
      <w:r w:rsidRPr="0029557F">
        <w:rPr>
          <w:rFonts w:cstheme="minorHAnsi"/>
        </w:rPr>
        <w:t>Provide speaking frames so children can reason and explain their answers clearly</w:t>
      </w:r>
    </w:p>
    <w:p w14:paraId="0122AF8D" w14:textId="77777777" w:rsidR="0029557F" w:rsidRPr="0029557F" w:rsidRDefault="0029557F" w:rsidP="0029557F">
      <w:pPr>
        <w:pStyle w:val="ListParagraph"/>
        <w:ind w:left="567" w:right="565"/>
        <w:rPr>
          <w:rFonts w:cstheme="minorHAnsi"/>
        </w:rPr>
      </w:pPr>
    </w:p>
    <w:p w14:paraId="2AB575A3" w14:textId="77777777" w:rsidR="0029557F" w:rsidRPr="0029557F" w:rsidRDefault="0029557F" w:rsidP="0029557F">
      <w:pPr>
        <w:ind w:left="567" w:right="565"/>
        <w:rPr>
          <w:rFonts w:cstheme="minorHAnsi"/>
          <w:b/>
        </w:rPr>
      </w:pPr>
      <w:r w:rsidRPr="0029557F">
        <w:rPr>
          <w:rFonts w:cstheme="minorHAnsi"/>
          <w:b/>
        </w:rPr>
        <w:t>Interventions</w:t>
      </w:r>
    </w:p>
    <w:p w14:paraId="0E6EB7A6" w14:textId="77777777" w:rsidR="0029557F" w:rsidRPr="0029557F" w:rsidRDefault="0029557F" w:rsidP="0029557F">
      <w:pPr>
        <w:pStyle w:val="ListParagraph"/>
        <w:numPr>
          <w:ilvl w:val="0"/>
          <w:numId w:val="3"/>
        </w:numPr>
        <w:ind w:left="567" w:right="565" w:firstLine="0"/>
        <w:rPr>
          <w:rFonts w:cstheme="minorHAnsi"/>
        </w:rPr>
      </w:pPr>
      <w:r w:rsidRPr="0029557F">
        <w:rPr>
          <w:rFonts w:cstheme="minorHAnsi"/>
        </w:rPr>
        <w:t>For a set period of weeks not indefinitely</w:t>
      </w:r>
    </w:p>
    <w:p w14:paraId="48881A95" w14:textId="77777777" w:rsidR="0029557F" w:rsidRPr="0029557F" w:rsidRDefault="0029557F" w:rsidP="0029557F">
      <w:pPr>
        <w:pStyle w:val="ListParagraph"/>
        <w:numPr>
          <w:ilvl w:val="0"/>
          <w:numId w:val="3"/>
        </w:numPr>
        <w:ind w:left="567" w:right="565" w:firstLine="0"/>
        <w:rPr>
          <w:rFonts w:cstheme="minorHAnsi"/>
        </w:rPr>
      </w:pPr>
      <w:r w:rsidRPr="0029557F">
        <w:rPr>
          <w:rFonts w:cstheme="minorHAnsi"/>
        </w:rPr>
        <w:t>Specifically targeted at gaps</w:t>
      </w:r>
    </w:p>
    <w:p w14:paraId="28709BF6" w14:textId="77777777" w:rsidR="0029557F" w:rsidRPr="0029557F" w:rsidRDefault="0029557F" w:rsidP="0029557F">
      <w:pPr>
        <w:pStyle w:val="ListParagraph"/>
        <w:numPr>
          <w:ilvl w:val="0"/>
          <w:numId w:val="3"/>
        </w:numPr>
        <w:ind w:left="567" w:right="565" w:firstLine="0"/>
        <w:rPr>
          <w:rFonts w:cstheme="minorHAnsi"/>
        </w:rPr>
      </w:pPr>
      <w:r w:rsidRPr="0029557F">
        <w:rPr>
          <w:rFonts w:cstheme="minorHAnsi"/>
        </w:rPr>
        <w:t>Monitored for effectiveness – if it’s not helping to close the gaps then try a different approach</w:t>
      </w:r>
    </w:p>
    <w:p w14:paraId="031BF5A7" w14:textId="26112D0E" w:rsidR="0029557F" w:rsidRDefault="0029557F" w:rsidP="0029557F">
      <w:pPr>
        <w:pStyle w:val="ListParagraph"/>
        <w:numPr>
          <w:ilvl w:val="0"/>
          <w:numId w:val="3"/>
        </w:numPr>
        <w:ind w:left="567" w:right="565" w:firstLine="0"/>
        <w:rPr>
          <w:rFonts w:cstheme="minorHAnsi"/>
        </w:rPr>
      </w:pPr>
      <w:r w:rsidRPr="0029557F">
        <w:rPr>
          <w:rFonts w:cstheme="minorHAnsi"/>
        </w:rPr>
        <w:t>Pre-teaching concepts and vocabulary</w:t>
      </w:r>
    </w:p>
    <w:p w14:paraId="7BFA2C60" w14:textId="32FA30FF" w:rsidR="00845C4D" w:rsidRPr="0029557F" w:rsidRDefault="00845C4D" w:rsidP="00845C4D">
      <w:pPr>
        <w:pStyle w:val="ListParagraph"/>
        <w:ind w:left="567" w:right="565"/>
        <w:rPr>
          <w:rFonts w:cstheme="minorHAnsi"/>
        </w:rPr>
      </w:pPr>
    </w:p>
    <w:p w14:paraId="3F261EC2" w14:textId="77777777" w:rsidR="0029557F" w:rsidRPr="0029557F" w:rsidRDefault="0029557F" w:rsidP="0029557F">
      <w:pPr>
        <w:tabs>
          <w:tab w:val="left" w:pos="13697"/>
        </w:tabs>
        <w:spacing w:after="0" w:line="240" w:lineRule="auto"/>
        <w:ind w:left="567" w:right="565"/>
        <w:rPr>
          <w:rFonts w:cstheme="minorHAnsi"/>
        </w:rPr>
      </w:pPr>
    </w:p>
    <w:sectPr w:rsidR="0029557F" w:rsidRPr="0029557F" w:rsidSect="00C84552">
      <w:pgSz w:w="11906" w:h="16838"/>
      <w:pgMar w:top="567" w:right="425" w:bottom="539"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8B1DBE"/>
    <w:multiLevelType w:val="hybridMultilevel"/>
    <w:tmpl w:val="6B90E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CE5F5B"/>
    <w:multiLevelType w:val="hybridMultilevel"/>
    <w:tmpl w:val="DAAE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9825B0"/>
    <w:multiLevelType w:val="hybridMultilevel"/>
    <w:tmpl w:val="2B62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A768AB"/>
    <w:multiLevelType w:val="hybridMultilevel"/>
    <w:tmpl w:val="551E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31"/>
    <w:rsid w:val="000B7602"/>
    <w:rsid w:val="00112F89"/>
    <w:rsid w:val="001342BC"/>
    <w:rsid w:val="001E4BD7"/>
    <w:rsid w:val="0029557F"/>
    <w:rsid w:val="00536788"/>
    <w:rsid w:val="006A5B56"/>
    <w:rsid w:val="00736EFB"/>
    <w:rsid w:val="00845C4D"/>
    <w:rsid w:val="008E5CA6"/>
    <w:rsid w:val="00924F66"/>
    <w:rsid w:val="00B11717"/>
    <w:rsid w:val="00B528EB"/>
    <w:rsid w:val="00BC26CC"/>
    <w:rsid w:val="00C15E6D"/>
    <w:rsid w:val="00C84552"/>
    <w:rsid w:val="00E64531"/>
    <w:rsid w:val="00F056D7"/>
    <w:rsid w:val="00F21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88997"/>
  <w15:chartTrackingRefBased/>
  <w15:docId w15:val="{C50A8AF5-A8BF-468B-B74E-6ACC80EC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17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57F"/>
    <w:pPr>
      <w:ind w:left="720"/>
      <w:contextualSpacing/>
    </w:pPr>
  </w:style>
  <w:style w:type="paragraph" w:styleId="NormalWeb">
    <w:name w:val="Normal (Web)"/>
    <w:basedOn w:val="Normal"/>
    <w:uiPriority w:val="99"/>
    <w:semiHidden/>
    <w:unhideWhenUsed/>
    <w:rsid w:val="00736E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A5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B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267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diagramColors" Target="diagrams/colors2.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77D456-17F8-439F-9753-276D60DD34E6}"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en-GB"/>
        </a:p>
      </dgm:t>
    </dgm:pt>
    <dgm:pt modelId="{83CDFB4F-A02E-4DBD-8860-ADF4ADD30683}">
      <dgm:prSet phldrT="[Text]" custT="1"/>
      <dgm:spPr/>
      <dgm:t>
        <a:bodyPr/>
        <a:lstStyle/>
        <a:p>
          <a:pPr algn="ctr"/>
          <a:r>
            <a:rPr lang="en-GB" sz="1400" b="1" u="none"/>
            <a:t>Concerns</a:t>
          </a:r>
        </a:p>
      </dgm:t>
    </dgm:pt>
    <dgm:pt modelId="{60686924-1940-4FA4-8DF0-F489D41CD40C}" type="parTrans" cxnId="{4B606218-C0BA-43F1-9DD2-DFB88D03B4AF}">
      <dgm:prSet/>
      <dgm:spPr/>
      <dgm:t>
        <a:bodyPr/>
        <a:lstStyle/>
        <a:p>
          <a:pPr algn="ctr"/>
          <a:endParaRPr lang="en-GB"/>
        </a:p>
      </dgm:t>
    </dgm:pt>
    <dgm:pt modelId="{286942C0-A550-4C8E-89C9-A863A316E749}" type="sibTrans" cxnId="{4B606218-C0BA-43F1-9DD2-DFB88D03B4AF}">
      <dgm:prSet/>
      <dgm:spPr/>
      <dgm:t>
        <a:bodyPr/>
        <a:lstStyle/>
        <a:p>
          <a:pPr algn="ctr"/>
          <a:endParaRPr lang="en-GB"/>
        </a:p>
      </dgm:t>
    </dgm:pt>
    <dgm:pt modelId="{A803E3AB-4914-4AEC-9777-3C45BDF42AA5}">
      <dgm:prSet phldrT="[Text]" custT="1"/>
      <dgm:spPr/>
      <dgm:t>
        <a:bodyPr/>
        <a:lstStyle/>
        <a:p>
          <a:pPr algn="ctr"/>
          <a:endParaRPr lang="en-GB" sz="1300"/>
        </a:p>
        <a:p>
          <a:pPr algn="ctr"/>
          <a:r>
            <a:rPr lang="en-GB" sz="1300"/>
            <a:t>Attainment gap between pupil premium (PP) and non-pupil premium (non-PP) learners when they arrive from primary.</a:t>
          </a:r>
        </a:p>
        <a:p>
          <a:pPr algn="ctr"/>
          <a:r>
            <a:rPr lang="en-GB" sz="1300"/>
            <a:t>Current cohorts:</a:t>
          </a:r>
        </a:p>
        <a:p>
          <a:pPr algn="ctr"/>
          <a:r>
            <a:rPr lang="en-GB" sz="1300"/>
            <a:t>Yr 8 Dis = 102.17 Vs Non-Dis 105.56</a:t>
          </a:r>
        </a:p>
        <a:p>
          <a:pPr algn="ctr"/>
          <a:r>
            <a:rPr lang="en-GB" sz="1300"/>
            <a:t>Yr 9 Dis = 100.14 Vs  Non-Dis 103.92</a:t>
          </a:r>
        </a:p>
        <a:p>
          <a:pPr algn="ctr"/>
          <a:r>
            <a:rPr lang="en-GB" sz="1300"/>
            <a:t>Yr 10 Dis = 104.06 Vs  Non-Dis 103.51</a:t>
          </a:r>
        </a:p>
        <a:p>
          <a:pPr algn="ctr"/>
          <a:r>
            <a:rPr lang="en-GB" sz="1300"/>
            <a:t>Yr 11 Dis = 104.81 Vs Non-Dis 104.89</a:t>
          </a:r>
        </a:p>
      </dgm:t>
    </dgm:pt>
    <dgm:pt modelId="{104A84BF-FD47-46FD-ABA9-CA1766583BEB}" type="parTrans" cxnId="{F588EC55-4032-405C-A04F-A5B2111EB6F8}">
      <dgm:prSet/>
      <dgm:spPr/>
      <dgm:t>
        <a:bodyPr/>
        <a:lstStyle/>
        <a:p>
          <a:pPr algn="ctr"/>
          <a:endParaRPr lang="en-GB"/>
        </a:p>
      </dgm:t>
    </dgm:pt>
    <dgm:pt modelId="{D44EC4DB-4F16-4D5F-B277-3BEF6B1A0180}" type="sibTrans" cxnId="{F588EC55-4032-405C-A04F-A5B2111EB6F8}">
      <dgm:prSet/>
      <dgm:spPr/>
      <dgm:t>
        <a:bodyPr/>
        <a:lstStyle/>
        <a:p>
          <a:pPr algn="ctr"/>
          <a:endParaRPr lang="en-GB"/>
        </a:p>
      </dgm:t>
    </dgm:pt>
    <dgm:pt modelId="{CBB6A5B6-9AB2-43A2-8EA6-6238562CD7FF}">
      <dgm:prSet phldrT="[Text]" custT="1"/>
      <dgm:spPr/>
      <dgm:t>
        <a:bodyPr/>
        <a:lstStyle/>
        <a:p>
          <a:pPr algn="ctr"/>
          <a:r>
            <a:rPr lang="en-GB" sz="1300"/>
            <a:t>Multiple vulnerabilities in the pupil premium cohort e.g gender, LAC, SEN, prior gaps, lower reading age</a:t>
          </a:r>
        </a:p>
        <a:p>
          <a:pPr algn="ctr"/>
          <a:r>
            <a:rPr lang="en-GB" sz="1300"/>
            <a:t>National data shows a gender gap of P8 -0.5 between males and females and P8 -0.10 between SEN and non-SEN pupils.</a:t>
          </a:r>
        </a:p>
      </dgm:t>
    </dgm:pt>
    <dgm:pt modelId="{9FE90033-9853-43EF-A95A-D28BAA2C395F}" type="parTrans" cxnId="{4A31D2DB-7DC7-4A56-9D98-D4E080E5A85E}">
      <dgm:prSet/>
      <dgm:spPr/>
      <dgm:t>
        <a:bodyPr/>
        <a:lstStyle/>
        <a:p>
          <a:pPr algn="ctr"/>
          <a:endParaRPr lang="en-GB"/>
        </a:p>
      </dgm:t>
    </dgm:pt>
    <dgm:pt modelId="{8D4D3C85-1A67-446B-A984-0440635D877B}" type="sibTrans" cxnId="{4A31D2DB-7DC7-4A56-9D98-D4E080E5A85E}">
      <dgm:prSet/>
      <dgm:spPr/>
      <dgm:t>
        <a:bodyPr/>
        <a:lstStyle/>
        <a:p>
          <a:pPr algn="ctr"/>
          <a:endParaRPr lang="en-GB"/>
        </a:p>
      </dgm:t>
    </dgm:pt>
    <dgm:pt modelId="{E617C54A-BE69-4AA9-8190-F2C79EE739B4}">
      <dgm:prSet phldrT="[Text]" custT="1"/>
      <dgm:spPr/>
      <dgm:t>
        <a:bodyPr/>
        <a:lstStyle/>
        <a:p>
          <a:pPr algn="ctr"/>
          <a:r>
            <a:rPr lang="en-GB" sz="1300"/>
            <a:t>Additional needs e.g. SEND, alternative curriculum, access to extra curricular activities.</a:t>
          </a:r>
        </a:p>
        <a:p>
          <a:pPr algn="ctr"/>
          <a:endParaRPr lang="en-GB" sz="1300"/>
        </a:p>
        <a:p>
          <a:pPr algn="ctr"/>
          <a:endParaRPr lang="en-GB" sz="1300"/>
        </a:p>
        <a:p>
          <a:pPr algn="ctr"/>
          <a:endParaRPr lang="en-GB" sz="1300"/>
        </a:p>
      </dgm:t>
    </dgm:pt>
    <dgm:pt modelId="{CC3796AE-B260-4ACF-95DD-503ADB3C7BB4}" type="parTrans" cxnId="{2084C6A9-6C19-4BA5-8965-CD5A13438813}">
      <dgm:prSet/>
      <dgm:spPr/>
      <dgm:t>
        <a:bodyPr/>
        <a:lstStyle/>
        <a:p>
          <a:pPr algn="ctr"/>
          <a:endParaRPr lang="en-GB"/>
        </a:p>
      </dgm:t>
    </dgm:pt>
    <dgm:pt modelId="{89BD21E6-9A91-4A8D-8597-68B54B4D3CDF}" type="sibTrans" cxnId="{2084C6A9-6C19-4BA5-8965-CD5A13438813}">
      <dgm:prSet/>
      <dgm:spPr/>
      <dgm:t>
        <a:bodyPr/>
        <a:lstStyle/>
        <a:p>
          <a:pPr algn="ctr"/>
          <a:endParaRPr lang="en-GB"/>
        </a:p>
      </dgm:t>
    </dgm:pt>
    <dgm:pt modelId="{279EF21A-644D-4EFB-B543-0B6C8ED0A4E6}">
      <dgm:prSet phldrT="[Text]" custT="1"/>
      <dgm:spPr/>
      <dgm:t>
        <a:bodyPr/>
        <a:lstStyle/>
        <a:p>
          <a:pPr algn="ctr"/>
          <a:r>
            <a:rPr lang="en-GB" sz="1300"/>
            <a:t>Nationally, pupil premium pupils have lower attendance than non pupil premium learners</a:t>
          </a:r>
        </a:p>
        <a:p>
          <a:pPr algn="ctr"/>
          <a:r>
            <a:rPr lang="en-GB" sz="1300"/>
            <a:t>-Pupils eligible for FSM had an attendance of 92.5% compared to 95.8% and a persistent absence rate of 22.8% compared to 8.3% in 2017-2018</a:t>
          </a:r>
        </a:p>
        <a:p>
          <a:pPr algn="ctr"/>
          <a:r>
            <a:rPr lang="en-GB" sz="1300"/>
            <a:t>-Pupils eligible for FSM had an attendance of 92.8% compared to 96% and a persistent absence rate of 21.6% compared to 8.1% in terms 1 and 2 in 2018-2019</a:t>
          </a:r>
        </a:p>
      </dgm:t>
    </dgm:pt>
    <dgm:pt modelId="{9732A49C-38A7-4EFA-B055-E6A20BB5D4E2}" type="parTrans" cxnId="{ED4FDE95-BB98-4763-9CF9-EDC973966639}">
      <dgm:prSet/>
      <dgm:spPr/>
      <dgm:t>
        <a:bodyPr/>
        <a:lstStyle/>
        <a:p>
          <a:pPr algn="ctr"/>
          <a:endParaRPr lang="en-GB"/>
        </a:p>
      </dgm:t>
    </dgm:pt>
    <dgm:pt modelId="{6A726B42-BAD1-4B68-AA47-E739085079EF}" type="sibTrans" cxnId="{ED4FDE95-BB98-4763-9CF9-EDC973966639}">
      <dgm:prSet/>
      <dgm:spPr/>
      <dgm:t>
        <a:bodyPr/>
        <a:lstStyle/>
        <a:p>
          <a:pPr algn="ctr"/>
          <a:endParaRPr lang="en-GB"/>
        </a:p>
      </dgm:t>
    </dgm:pt>
    <dgm:pt modelId="{E24250DD-A15F-4253-87C8-8C6B05A086EF}" type="pres">
      <dgm:prSet presAssocID="{A177D456-17F8-439F-9753-276D60DD34E6}" presName="diagram" presStyleCnt="0">
        <dgm:presLayoutVars>
          <dgm:chMax val="1"/>
          <dgm:dir/>
          <dgm:animLvl val="ctr"/>
          <dgm:resizeHandles val="exact"/>
        </dgm:presLayoutVars>
      </dgm:prSet>
      <dgm:spPr/>
    </dgm:pt>
    <dgm:pt modelId="{809C7CBA-B7AF-4ED5-9F7C-E982F5A6E2AA}" type="pres">
      <dgm:prSet presAssocID="{A177D456-17F8-439F-9753-276D60DD34E6}" presName="matrix" presStyleCnt="0"/>
      <dgm:spPr/>
    </dgm:pt>
    <dgm:pt modelId="{BB4180E6-5216-4B3C-A78D-F6DA7AB1D587}" type="pres">
      <dgm:prSet presAssocID="{A177D456-17F8-439F-9753-276D60DD34E6}" presName="tile1" presStyleLbl="node1" presStyleIdx="0" presStyleCnt="4"/>
      <dgm:spPr/>
    </dgm:pt>
    <dgm:pt modelId="{D491DB42-C628-414B-8E51-3B1EF0C62097}" type="pres">
      <dgm:prSet presAssocID="{A177D456-17F8-439F-9753-276D60DD34E6}" presName="tile1text" presStyleLbl="node1" presStyleIdx="0" presStyleCnt="4">
        <dgm:presLayoutVars>
          <dgm:chMax val="0"/>
          <dgm:chPref val="0"/>
          <dgm:bulletEnabled val="1"/>
        </dgm:presLayoutVars>
      </dgm:prSet>
      <dgm:spPr/>
    </dgm:pt>
    <dgm:pt modelId="{F563AD69-BA89-4CD1-A2DD-640AEAD2425A}" type="pres">
      <dgm:prSet presAssocID="{A177D456-17F8-439F-9753-276D60DD34E6}" presName="tile2" presStyleLbl="node1" presStyleIdx="1" presStyleCnt="4"/>
      <dgm:spPr/>
    </dgm:pt>
    <dgm:pt modelId="{BF8CAD29-F4EB-41B1-9A19-DEE318B541D3}" type="pres">
      <dgm:prSet presAssocID="{A177D456-17F8-439F-9753-276D60DD34E6}" presName="tile2text" presStyleLbl="node1" presStyleIdx="1" presStyleCnt="4">
        <dgm:presLayoutVars>
          <dgm:chMax val="0"/>
          <dgm:chPref val="0"/>
          <dgm:bulletEnabled val="1"/>
        </dgm:presLayoutVars>
      </dgm:prSet>
      <dgm:spPr/>
    </dgm:pt>
    <dgm:pt modelId="{FBFA2161-6E38-43E4-B3F1-C0EBBC3F7CDC}" type="pres">
      <dgm:prSet presAssocID="{A177D456-17F8-439F-9753-276D60DD34E6}" presName="tile3" presStyleLbl="node1" presStyleIdx="2" presStyleCnt="4"/>
      <dgm:spPr/>
    </dgm:pt>
    <dgm:pt modelId="{191B4AE5-5EFD-4791-9EDC-66EE92C2054F}" type="pres">
      <dgm:prSet presAssocID="{A177D456-17F8-439F-9753-276D60DD34E6}" presName="tile3text" presStyleLbl="node1" presStyleIdx="2" presStyleCnt="4">
        <dgm:presLayoutVars>
          <dgm:chMax val="0"/>
          <dgm:chPref val="0"/>
          <dgm:bulletEnabled val="1"/>
        </dgm:presLayoutVars>
      </dgm:prSet>
      <dgm:spPr/>
    </dgm:pt>
    <dgm:pt modelId="{4590E466-0D60-4EF0-AF6A-AD71A3A5C346}" type="pres">
      <dgm:prSet presAssocID="{A177D456-17F8-439F-9753-276D60DD34E6}" presName="tile4" presStyleLbl="node1" presStyleIdx="3" presStyleCnt="4" custLinFactNeighborX="20725" custLinFactNeighborY="40359"/>
      <dgm:spPr/>
    </dgm:pt>
    <dgm:pt modelId="{53059E1D-2429-44ED-8F1E-72356570CE37}" type="pres">
      <dgm:prSet presAssocID="{A177D456-17F8-439F-9753-276D60DD34E6}" presName="tile4text" presStyleLbl="node1" presStyleIdx="3" presStyleCnt="4">
        <dgm:presLayoutVars>
          <dgm:chMax val="0"/>
          <dgm:chPref val="0"/>
          <dgm:bulletEnabled val="1"/>
        </dgm:presLayoutVars>
      </dgm:prSet>
      <dgm:spPr/>
    </dgm:pt>
    <dgm:pt modelId="{87AE7761-41FA-4E06-9E50-E1FB8B8E09BE}" type="pres">
      <dgm:prSet presAssocID="{A177D456-17F8-439F-9753-276D60DD34E6}" presName="centerTile" presStyleLbl="fgShp" presStyleIdx="0" presStyleCnt="1" custScaleX="53540" custScaleY="43200">
        <dgm:presLayoutVars>
          <dgm:chMax val="0"/>
          <dgm:chPref val="0"/>
        </dgm:presLayoutVars>
      </dgm:prSet>
      <dgm:spPr/>
    </dgm:pt>
  </dgm:ptLst>
  <dgm:cxnLst>
    <dgm:cxn modelId="{9EF5C90B-6A31-4A1A-B87A-0380BA1E01AE}" type="presOf" srcId="{279EF21A-644D-4EFB-B543-0B6C8ED0A4E6}" destId="{53059E1D-2429-44ED-8F1E-72356570CE37}" srcOrd="1" destOrd="0" presId="urn:microsoft.com/office/officeart/2005/8/layout/matrix1"/>
    <dgm:cxn modelId="{4B606218-C0BA-43F1-9DD2-DFB88D03B4AF}" srcId="{A177D456-17F8-439F-9753-276D60DD34E6}" destId="{83CDFB4F-A02E-4DBD-8860-ADF4ADD30683}" srcOrd="0" destOrd="0" parTransId="{60686924-1940-4FA4-8DF0-F489D41CD40C}" sibTransId="{286942C0-A550-4C8E-89C9-A863A316E749}"/>
    <dgm:cxn modelId="{EAA6C019-6AD5-432B-ABC9-EE86D8C905AD}" type="presOf" srcId="{CBB6A5B6-9AB2-43A2-8EA6-6238562CD7FF}" destId="{F563AD69-BA89-4CD1-A2DD-640AEAD2425A}" srcOrd="0" destOrd="0" presId="urn:microsoft.com/office/officeart/2005/8/layout/matrix1"/>
    <dgm:cxn modelId="{92B41827-8A2F-462C-A36A-35B6EF623754}" type="presOf" srcId="{A803E3AB-4914-4AEC-9777-3C45BDF42AA5}" destId="{BB4180E6-5216-4B3C-A78D-F6DA7AB1D587}" srcOrd="0" destOrd="0" presId="urn:microsoft.com/office/officeart/2005/8/layout/matrix1"/>
    <dgm:cxn modelId="{1437FE30-1322-4ABA-8F95-C71240ED22BE}" type="presOf" srcId="{CBB6A5B6-9AB2-43A2-8EA6-6238562CD7FF}" destId="{BF8CAD29-F4EB-41B1-9A19-DEE318B541D3}" srcOrd="1" destOrd="0" presId="urn:microsoft.com/office/officeart/2005/8/layout/matrix1"/>
    <dgm:cxn modelId="{6515FE3B-2DF6-440F-9287-ABB6701020E7}" type="presOf" srcId="{A803E3AB-4914-4AEC-9777-3C45BDF42AA5}" destId="{D491DB42-C628-414B-8E51-3B1EF0C62097}" srcOrd="1" destOrd="0" presId="urn:microsoft.com/office/officeart/2005/8/layout/matrix1"/>
    <dgm:cxn modelId="{EB11B666-300C-4B19-9442-D61B07F92494}" type="presOf" srcId="{83CDFB4F-A02E-4DBD-8860-ADF4ADD30683}" destId="{87AE7761-41FA-4E06-9E50-E1FB8B8E09BE}" srcOrd="0" destOrd="0" presId="urn:microsoft.com/office/officeart/2005/8/layout/matrix1"/>
    <dgm:cxn modelId="{E175974C-D8B8-4950-B4BC-ECC3CA3DF88A}" type="presOf" srcId="{A177D456-17F8-439F-9753-276D60DD34E6}" destId="{E24250DD-A15F-4253-87C8-8C6B05A086EF}" srcOrd="0" destOrd="0" presId="urn:microsoft.com/office/officeart/2005/8/layout/matrix1"/>
    <dgm:cxn modelId="{F588EC55-4032-405C-A04F-A5B2111EB6F8}" srcId="{83CDFB4F-A02E-4DBD-8860-ADF4ADD30683}" destId="{A803E3AB-4914-4AEC-9777-3C45BDF42AA5}" srcOrd="0" destOrd="0" parTransId="{104A84BF-FD47-46FD-ABA9-CA1766583BEB}" sibTransId="{D44EC4DB-4F16-4D5F-B277-3BEF6B1A0180}"/>
    <dgm:cxn modelId="{ED4FDE95-BB98-4763-9CF9-EDC973966639}" srcId="{83CDFB4F-A02E-4DBD-8860-ADF4ADD30683}" destId="{279EF21A-644D-4EFB-B543-0B6C8ED0A4E6}" srcOrd="3" destOrd="0" parTransId="{9732A49C-38A7-4EFA-B055-E6A20BB5D4E2}" sibTransId="{6A726B42-BAD1-4B68-AA47-E739085079EF}"/>
    <dgm:cxn modelId="{2084C6A9-6C19-4BA5-8965-CD5A13438813}" srcId="{83CDFB4F-A02E-4DBD-8860-ADF4ADD30683}" destId="{E617C54A-BE69-4AA9-8190-F2C79EE739B4}" srcOrd="2" destOrd="0" parTransId="{CC3796AE-B260-4ACF-95DD-503ADB3C7BB4}" sibTransId="{89BD21E6-9A91-4A8D-8597-68B54B4D3CDF}"/>
    <dgm:cxn modelId="{EDF19FB5-1DBF-448A-84DF-7BAD3F7643AC}" type="presOf" srcId="{279EF21A-644D-4EFB-B543-0B6C8ED0A4E6}" destId="{4590E466-0D60-4EF0-AF6A-AD71A3A5C346}" srcOrd="0" destOrd="0" presId="urn:microsoft.com/office/officeart/2005/8/layout/matrix1"/>
    <dgm:cxn modelId="{366EEDC4-AEAD-46C7-9EFC-1667360FEA1F}" type="presOf" srcId="{E617C54A-BE69-4AA9-8190-F2C79EE739B4}" destId="{191B4AE5-5EFD-4791-9EDC-66EE92C2054F}" srcOrd="1" destOrd="0" presId="urn:microsoft.com/office/officeart/2005/8/layout/matrix1"/>
    <dgm:cxn modelId="{811B0DD5-8976-4634-B890-FFB530C5D31C}" type="presOf" srcId="{E617C54A-BE69-4AA9-8190-F2C79EE739B4}" destId="{FBFA2161-6E38-43E4-B3F1-C0EBBC3F7CDC}" srcOrd="0" destOrd="0" presId="urn:microsoft.com/office/officeart/2005/8/layout/matrix1"/>
    <dgm:cxn modelId="{4A31D2DB-7DC7-4A56-9D98-D4E080E5A85E}" srcId="{83CDFB4F-A02E-4DBD-8860-ADF4ADD30683}" destId="{CBB6A5B6-9AB2-43A2-8EA6-6238562CD7FF}" srcOrd="1" destOrd="0" parTransId="{9FE90033-9853-43EF-A95A-D28BAA2C395F}" sibTransId="{8D4D3C85-1A67-446B-A984-0440635D877B}"/>
    <dgm:cxn modelId="{EB81521C-B515-4CB7-B11F-7E37E5545E49}" type="presParOf" srcId="{E24250DD-A15F-4253-87C8-8C6B05A086EF}" destId="{809C7CBA-B7AF-4ED5-9F7C-E982F5A6E2AA}" srcOrd="0" destOrd="0" presId="urn:microsoft.com/office/officeart/2005/8/layout/matrix1"/>
    <dgm:cxn modelId="{50E76F9A-023D-4C5E-85F3-802EC1FD9463}" type="presParOf" srcId="{809C7CBA-B7AF-4ED5-9F7C-E982F5A6E2AA}" destId="{BB4180E6-5216-4B3C-A78D-F6DA7AB1D587}" srcOrd="0" destOrd="0" presId="urn:microsoft.com/office/officeart/2005/8/layout/matrix1"/>
    <dgm:cxn modelId="{10278FF8-2B45-4753-A19A-E708526CB331}" type="presParOf" srcId="{809C7CBA-B7AF-4ED5-9F7C-E982F5A6E2AA}" destId="{D491DB42-C628-414B-8E51-3B1EF0C62097}" srcOrd="1" destOrd="0" presId="urn:microsoft.com/office/officeart/2005/8/layout/matrix1"/>
    <dgm:cxn modelId="{03D90B26-0675-4A74-8012-12FF5B4855F6}" type="presParOf" srcId="{809C7CBA-B7AF-4ED5-9F7C-E982F5A6E2AA}" destId="{F563AD69-BA89-4CD1-A2DD-640AEAD2425A}" srcOrd="2" destOrd="0" presId="urn:microsoft.com/office/officeart/2005/8/layout/matrix1"/>
    <dgm:cxn modelId="{0F61E838-6C00-47AE-A2D8-ECDDC7DFDACA}" type="presParOf" srcId="{809C7CBA-B7AF-4ED5-9F7C-E982F5A6E2AA}" destId="{BF8CAD29-F4EB-41B1-9A19-DEE318B541D3}" srcOrd="3" destOrd="0" presId="urn:microsoft.com/office/officeart/2005/8/layout/matrix1"/>
    <dgm:cxn modelId="{8FE10218-3378-4A80-ABF5-8547A02B05DD}" type="presParOf" srcId="{809C7CBA-B7AF-4ED5-9F7C-E982F5A6E2AA}" destId="{FBFA2161-6E38-43E4-B3F1-C0EBBC3F7CDC}" srcOrd="4" destOrd="0" presId="urn:microsoft.com/office/officeart/2005/8/layout/matrix1"/>
    <dgm:cxn modelId="{BFEAD27C-C17E-49FA-A876-EC66A2E47E56}" type="presParOf" srcId="{809C7CBA-B7AF-4ED5-9F7C-E982F5A6E2AA}" destId="{191B4AE5-5EFD-4791-9EDC-66EE92C2054F}" srcOrd="5" destOrd="0" presId="urn:microsoft.com/office/officeart/2005/8/layout/matrix1"/>
    <dgm:cxn modelId="{9F0713A8-20F0-49F2-9172-33F2B9AC06D8}" type="presParOf" srcId="{809C7CBA-B7AF-4ED5-9F7C-E982F5A6E2AA}" destId="{4590E466-0D60-4EF0-AF6A-AD71A3A5C346}" srcOrd="6" destOrd="0" presId="urn:microsoft.com/office/officeart/2005/8/layout/matrix1"/>
    <dgm:cxn modelId="{16F68BF7-CE6D-4722-9A54-C0D2964A102F}" type="presParOf" srcId="{809C7CBA-B7AF-4ED5-9F7C-E982F5A6E2AA}" destId="{53059E1D-2429-44ED-8F1E-72356570CE37}" srcOrd="7" destOrd="0" presId="urn:microsoft.com/office/officeart/2005/8/layout/matrix1"/>
    <dgm:cxn modelId="{BE3F44E3-A19D-49C3-B107-E36E4044C68B}" type="presParOf" srcId="{E24250DD-A15F-4253-87C8-8C6B05A086EF}" destId="{87AE7761-41FA-4E06-9E50-E1FB8B8E09BE}" srcOrd="1" destOrd="0" presId="urn:microsoft.com/office/officeart/2005/8/layout/matrix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0B07A9-A4AC-442B-A311-B188F77D8965}" type="doc">
      <dgm:prSet loTypeId="urn:microsoft.com/office/officeart/2011/layout/HexagonRadial" loCatId="cycle" qsTypeId="urn:microsoft.com/office/officeart/2005/8/quickstyle/3d2" qsCatId="3D" csTypeId="urn:microsoft.com/office/officeart/2005/8/colors/colorful5" csCatId="colorful" phldr="1"/>
      <dgm:spPr/>
      <dgm:t>
        <a:bodyPr/>
        <a:lstStyle/>
        <a:p>
          <a:endParaRPr lang="en-GB"/>
        </a:p>
      </dgm:t>
    </dgm:pt>
    <dgm:pt modelId="{AAD69705-C14E-4B0F-88EF-15F05B63102F}">
      <dgm:prSet phldrT="[Text]" custT="1"/>
      <dgm:spPr/>
      <dgm:t>
        <a:bodyPr/>
        <a:lstStyle/>
        <a:p>
          <a:r>
            <a:rPr lang="en-GB" sz="1800" b="1"/>
            <a:t>PUPIL PREMIUM</a:t>
          </a:r>
        </a:p>
        <a:p>
          <a:r>
            <a:rPr lang="en-GB" sz="1800" b="1"/>
            <a:t>PROMISE</a:t>
          </a:r>
          <a:endParaRPr lang="en-GB" sz="1400" b="1"/>
        </a:p>
      </dgm:t>
    </dgm:pt>
    <dgm:pt modelId="{069B0ABE-4CDC-411A-88F4-AF0F3108BE2A}" type="parTrans" cxnId="{EF4CAD51-E8B4-49D9-A552-4E46868F5CAE}">
      <dgm:prSet/>
      <dgm:spPr/>
      <dgm:t>
        <a:bodyPr/>
        <a:lstStyle/>
        <a:p>
          <a:endParaRPr lang="en-GB" sz="1100"/>
        </a:p>
      </dgm:t>
    </dgm:pt>
    <dgm:pt modelId="{EB4C71BF-ED9D-464E-9D02-82D8DD9F8B57}" type="sibTrans" cxnId="{EF4CAD51-E8B4-49D9-A552-4E46868F5CAE}">
      <dgm:prSet/>
      <dgm:spPr/>
      <dgm:t>
        <a:bodyPr/>
        <a:lstStyle/>
        <a:p>
          <a:endParaRPr lang="en-GB" sz="1100"/>
        </a:p>
      </dgm:t>
    </dgm:pt>
    <dgm:pt modelId="{AA3B6B9D-8D6F-4242-B0A4-E1B543E4655A}">
      <dgm:prSet phldrT="[Text]"/>
      <dgm:spPr/>
      <dgm:t>
        <a:bodyPr/>
        <a:lstStyle/>
        <a:p>
          <a:endParaRPr lang="en-GB" sz="1100"/>
        </a:p>
      </dgm:t>
    </dgm:pt>
    <dgm:pt modelId="{8572160D-07A4-417A-953B-30F67DAF6484}" type="parTrans" cxnId="{F441775D-F691-496B-BB8A-FF8962DA76BD}">
      <dgm:prSet/>
      <dgm:spPr/>
      <dgm:t>
        <a:bodyPr/>
        <a:lstStyle/>
        <a:p>
          <a:endParaRPr lang="en-GB" sz="1100"/>
        </a:p>
      </dgm:t>
    </dgm:pt>
    <dgm:pt modelId="{EE1223A9-4788-414E-AD61-6D1A0640D243}" type="sibTrans" cxnId="{F441775D-F691-496B-BB8A-FF8962DA76BD}">
      <dgm:prSet/>
      <dgm:spPr/>
      <dgm:t>
        <a:bodyPr/>
        <a:lstStyle/>
        <a:p>
          <a:endParaRPr lang="en-GB" sz="1100"/>
        </a:p>
      </dgm:t>
    </dgm:pt>
    <dgm:pt modelId="{812F1DFD-D93F-4EB1-8FEA-94A5ECBBD6A8}">
      <dgm:prSet phldrT="[Text]" phldr="1"/>
      <dgm:spPr/>
      <dgm:t>
        <a:bodyPr/>
        <a:lstStyle/>
        <a:p>
          <a:endParaRPr lang="en-GB" sz="1100"/>
        </a:p>
      </dgm:t>
    </dgm:pt>
    <dgm:pt modelId="{09126269-A87B-4E76-AAF1-659DCCA52B11}" type="parTrans" cxnId="{7A640EFE-8CB9-4C18-B482-39909559AB53}">
      <dgm:prSet/>
      <dgm:spPr/>
      <dgm:t>
        <a:bodyPr/>
        <a:lstStyle/>
        <a:p>
          <a:endParaRPr lang="en-GB" sz="1100"/>
        </a:p>
      </dgm:t>
    </dgm:pt>
    <dgm:pt modelId="{69B2E84F-2296-470E-A335-77D1D589D6A1}" type="sibTrans" cxnId="{7A640EFE-8CB9-4C18-B482-39909559AB53}">
      <dgm:prSet/>
      <dgm:spPr/>
      <dgm:t>
        <a:bodyPr/>
        <a:lstStyle/>
        <a:p>
          <a:endParaRPr lang="en-GB" sz="1100"/>
        </a:p>
      </dgm:t>
    </dgm:pt>
    <dgm:pt modelId="{73576084-8B62-470B-9CD8-0C2E8FD5738F}">
      <dgm:prSet/>
      <dgm:spPr/>
      <dgm:t>
        <a:bodyPr/>
        <a:lstStyle/>
        <a:p>
          <a:endParaRPr lang="en-GB" sz="1100"/>
        </a:p>
      </dgm:t>
    </dgm:pt>
    <dgm:pt modelId="{2972C382-5ECB-4235-8019-2B0D4AE9D564}" type="parTrans" cxnId="{082C3717-380E-4187-A0E9-79CD8FFCD7D8}">
      <dgm:prSet/>
      <dgm:spPr/>
      <dgm:t>
        <a:bodyPr/>
        <a:lstStyle/>
        <a:p>
          <a:endParaRPr lang="en-GB" sz="1100"/>
        </a:p>
      </dgm:t>
    </dgm:pt>
    <dgm:pt modelId="{EF389479-9CD8-49E9-B806-E07CA55BB12E}" type="sibTrans" cxnId="{082C3717-380E-4187-A0E9-79CD8FFCD7D8}">
      <dgm:prSet/>
      <dgm:spPr/>
      <dgm:t>
        <a:bodyPr/>
        <a:lstStyle/>
        <a:p>
          <a:endParaRPr lang="en-GB" sz="1100"/>
        </a:p>
      </dgm:t>
    </dgm:pt>
    <dgm:pt modelId="{A10043AA-31B0-4618-9D56-8D2633A43E4B}">
      <dgm:prSet/>
      <dgm:spPr/>
      <dgm:t>
        <a:bodyPr/>
        <a:lstStyle/>
        <a:p>
          <a:endParaRPr lang="en-GB" sz="1100"/>
        </a:p>
      </dgm:t>
    </dgm:pt>
    <dgm:pt modelId="{99357B02-3E40-49F0-AEB9-9BD2F23C8DF5}" type="parTrans" cxnId="{A5C2FE1A-D460-440B-B056-3CA32CFDC643}">
      <dgm:prSet/>
      <dgm:spPr/>
      <dgm:t>
        <a:bodyPr/>
        <a:lstStyle/>
        <a:p>
          <a:endParaRPr lang="en-GB" sz="1100"/>
        </a:p>
      </dgm:t>
    </dgm:pt>
    <dgm:pt modelId="{6BC80734-4C12-415C-9008-188FF6B15A51}" type="sibTrans" cxnId="{A5C2FE1A-D460-440B-B056-3CA32CFDC643}">
      <dgm:prSet/>
      <dgm:spPr/>
      <dgm:t>
        <a:bodyPr/>
        <a:lstStyle/>
        <a:p>
          <a:endParaRPr lang="en-GB" sz="1100"/>
        </a:p>
      </dgm:t>
    </dgm:pt>
    <dgm:pt modelId="{1E555010-BCD6-40D2-A8DF-0A7AF9B17CE4}">
      <dgm:prSet/>
      <dgm:spPr/>
      <dgm:t>
        <a:bodyPr/>
        <a:lstStyle/>
        <a:p>
          <a:endParaRPr lang="en-GB" sz="1100"/>
        </a:p>
      </dgm:t>
    </dgm:pt>
    <dgm:pt modelId="{8777F292-D03C-4670-B726-9015E2A69DB1}" type="parTrans" cxnId="{6C198D27-8B3A-4956-AE37-EEBB96F74C8F}">
      <dgm:prSet/>
      <dgm:spPr/>
      <dgm:t>
        <a:bodyPr/>
        <a:lstStyle/>
        <a:p>
          <a:endParaRPr lang="en-GB" sz="1100"/>
        </a:p>
      </dgm:t>
    </dgm:pt>
    <dgm:pt modelId="{179DBD7C-EBD4-46B5-86D9-1ED9799A5F63}" type="sibTrans" cxnId="{6C198D27-8B3A-4956-AE37-EEBB96F74C8F}">
      <dgm:prSet/>
      <dgm:spPr/>
      <dgm:t>
        <a:bodyPr/>
        <a:lstStyle/>
        <a:p>
          <a:endParaRPr lang="en-GB" sz="1100"/>
        </a:p>
      </dgm:t>
    </dgm:pt>
    <dgm:pt modelId="{6B907017-0410-41C8-8463-CEC120C779DD}">
      <dgm:prSet/>
      <dgm:spPr/>
      <dgm:t>
        <a:bodyPr/>
        <a:lstStyle/>
        <a:p>
          <a:endParaRPr lang="en-GB" sz="1100"/>
        </a:p>
      </dgm:t>
    </dgm:pt>
    <dgm:pt modelId="{92CB2DAC-47E2-48E3-BEF7-BD148B6DF556}" type="parTrans" cxnId="{8862E415-8DA4-44CB-8CE9-00E13A0E972C}">
      <dgm:prSet/>
      <dgm:spPr/>
      <dgm:t>
        <a:bodyPr/>
        <a:lstStyle/>
        <a:p>
          <a:endParaRPr lang="en-GB" sz="1100"/>
        </a:p>
      </dgm:t>
    </dgm:pt>
    <dgm:pt modelId="{D73F0193-47A6-4122-8F97-AEA83190831A}" type="sibTrans" cxnId="{8862E415-8DA4-44CB-8CE9-00E13A0E972C}">
      <dgm:prSet/>
      <dgm:spPr/>
      <dgm:t>
        <a:bodyPr/>
        <a:lstStyle/>
        <a:p>
          <a:endParaRPr lang="en-GB" sz="1100"/>
        </a:p>
      </dgm:t>
    </dgm:pt>
    <dgm:pt modelId="{08537567-6804-40C5-A802-085C1A85F5ED}">
      <dgm:prSet custT="1"/>
      <dgm:spPr/>
      <dgm:t>
        <a:bodyPr/>
        <a:lstStyle/>
        <a:p>
          <a:r>
            <a:rPr lang="en-GB" sz="1100"/>
            <a:t>Tutor to deliver withdrawal sessions with small groups of pupils including PP pupils</a:t>
          </a:r>
        </a:p>
      </dgm:t>
    </dgm:pt>
    <dgm:pt modelId="{03C10A59-31D3-4756-A953-037DEC18C87C}" type="parTrans" cxnId="{9CB1A904-EA41-4910-94B5-D0F5FEA98787}">
      <dgm:prSet/>
      <dgm:spPr/>
      <dgm:t>
        <a:bodyPr/>
        <a:lstStyle/>
        <a:p>
          <a:endParaRPr lang="en-GB" sz="1100"/>
        </a:p>
      </dgm:t>
    </dgm:pt>
    <dgm:pt modelId="{5122A2BF-9951-4DA9-A652-793F57D92758}" type="sibTrans" cxnId="{9CB1A904-EA41-4910-94B5-D0F5FEA98787}">
      <dgm:prSet/>
      <dgm:spPr/>
      <dgm:t>
        <a:bodyPr/>
        <a:lstStyle/>
        <a:p>
          <a:endParaRPr lang="en-GB" sz="1100"/>
        </a:p>
      </dgm:t>
    </dgm:pt>
    <dgm:pt modelId="{EB2158EF-844F-4032-A19B-375A59F5C5FB}">
      <dgm:prSet custT="1"/>
      <dgm:spPr/>
      <dgm:t>
        <a:bodyPr/>
        <a:lstStyle/>
        <a:p>
          <a:r>
            <a:rPr lang="en-GB" sz="1100"/>
            <a:t>Over 75% of PP pupils attend a homework club</a:t>
          </a:r>
        </a:p>
      </dgm:t>
    </dgm:pt>
    <dgm:pt modelId="{626E863C-7857-4C4E-80AF-B6E56307CA12}" type="parTrans" cxnId="{1D95A759-AD0B-41D9-8D46-FF24A28F63B6}">
      <dgm:prSet/>
      <dgm:spPr/>
      <dgm:t>
        <a:bodyPr/>
        <a:lstStyle/>
        <a:p>
          <a:endParaRPr lang="en-GB" sz="1100"/>
        </a:p>
      </dgm:t>
    </dgm:pt>
    <dgm:pt modelId="{5ABED6BD-14CE-4183-BC59-BAA14006D038}" type="sibTrans" cxnId="{1D95A759-AD0B-41D9-8D46-FF24A28F63B6}">
      <dgm:prSet/>
      <dgm:spPr/>
      <dgm:t>
        <a:bodyPr/>
        <a:lstStyle/>
        <a:p>
          <a:endParaRPr lang="en-GB" sz="1100"/>
        </a:p>
      </dgm:t>
    </dgm:pt>
    <dgm:pt modelId="{E92C3357-F64B-4C85-8108-9FAC6C0FE578}">
      <dgm:prSet custT="1"/>
      <dgm:spPr/>
      <dgm:t>
        <a:bodyPr/>
        <a:lstStyle/>
        <a:p>
          <a:r>
            <a:rPr lang="en-GB" sz="1100"/>
            <a:t>PP pupil to focus on forensic data document after each DC</a:t>
          </a:r>
        </a:p>
      </dgm:t>
    </dgm:pt>
    <dgm:pt modelId="{3FFCCA6A-C3A7-48C7-A65A-5D3FC79C6D9E}" type="parTrans" cxnId="{851EB7F7-CD80-44FE-BFB6-AA0B3D716702}">
      <dgm:prSet/>
      <dgm:spPr/>
      <dgm:t>
        <a:bodyPr/>
        <a:lstStyle/>
        <a:p>
          <a:endParaRPr lang="en-GB" sz="1100"/>
        </a:p>
      </dgm:t>
    </dgm:pt>
    <dgm:pt modelId="{E41BC66C-D977-4D45-8909-0F2BFA8EF4CE}" type="sibTrans" cxnId="{851EB7F7-CD80-44FE-BFB6-AA0B3D716702}">
      <dgm:prSet/>
      <dgm:spPr/>
      <dgm:t>
        <a:bodyPr/>
        <a:lstStyle/>
        <a:p>
          <a:endParaRPr lang="en-GB" sz="1100"/>
        </a:p>
      </dgm:t>
    </dgm:pt>
    <dgm:pt modelId="{2BD3800F-BB9B-402C-880F-E7A01728BE40}">
      <dgm:prSet custT="1"/>
      <dgm:spPr/>
      <dgm:t>
        <a:bodyPr/>
        <a:lstStyle/>
        <a:p>
          <a:r>
            <a:rPr lang="en-GB" sz="1100"/>
            <a:t>Pupil passport discussions with each PP pupil and passport shared with staff. Half-termly PP pupil voice to identify any barriers to learning</a:t>
          </a:r>
        </a:p>
      </dgm:t>
    </dgm:pt>
    <dgm:pt modelId="{6FB77234-314B-4426-992D-9B005F01533A}" type="parTrans" cxnId="{4E5E5460-003E-4B4E-8986-A83A72ED969B}">
      <dgm:prSet/>
      <dgm:spPr/>
      <dgm:t>
        <a:bodyPr/>
        <a:lstStyle/>
        <a:p>
          <a:endParaRPr lang="en-GB" sz="1100"/>
        </a:p>
      </dgm:t>
    </dgm:pt>
    <dgm:pt modelId="{4853BBCF-91AD-40CF-A640-982012844C12}" type="sibTrans" cxnId="{4E5E5460-003E-4B4E-8986-A83A72ED969B}">
      <dgm:prSet/>
      <dgm:spPr/>
      <dgm:t>
        <a:bodyPr/>
        <a:lstStyle/>
        <a:p>
          <a:endParaRPr lang="en-GB" sz="1100"/>
        </a:p>
      </dgm:t>
    </dgm:pt>
    <dgm:pt modelId="{59612549-05F3-4A84-B0F2-319444B28BC3}">
      <dgm:prSet custT="1"/>
      <dgm:spPr/>
      <dgm:t>
        <a:bodyPr/>
        <a:lstStyle/>
        <a:p>
          <a:r>
            <a:rPr lang="en-GB" sz="1100"/>
            <a:t>PP pupils identified on seating plan, updated list with photos so staff know who PP pupils are</a:t>
          </a:r>
        </a:p>
      </dgm:t>
    </dgm:pt>
    <dgm:pt modelId="{47F4F978-A300-45C1-B034-F34D448EE7B4}" type="parTrans" cxnId="{FCDE54AC-429A-4BE6-8427-F6A3B7EB0B3E}">
      <dgm:prSet/>
      <dgm:spPr/>
      <dgm:t>
        <a:bodyPr/>
        <a:lstStyle/>
        <a:p>
          <a:endParaRPr lang="en-GB" sz="1100"/>
        </a:p>
      </dgm:t>
    </dgm:pt>
    <dgm:pt modelId="{0966DF40-6C2E-4B4D-B01A-5E3D653C6ECD}" type="sibTrans" cxnId="{FCDE54AC-429A-4BE6-8427-F6A3B7EB0B3E}">
      <dgm:prSet/>
      <dgm:spPr/>
      <dgm:t>
        <a:bodyPr/>
        <a:lstStyle/>
        <a:p>
          <a:endParaRPr lang="en-GB" sz="1100"/>
        </a:p>
      </dgm:t>
    </dgm:pt>
    <dgm:pt modelId="{5FCEDA34-43E4-4BCC-89FA-40AA203D36BE}">
      <dgm:prSet custT="1"/>
      <dgm:spPr/>
      <dgm:t>
        <a:bodyPr/>
        <a:lstStyle/>
        <a:p>
          <a:r>
            <a:rPr lang="en-GB" sz="1100"/>
            <a:t>Additional £500 for remote learning resources for any PP pupils who are isolating/off for COVID reasons</a:t>
          </a:r>
        </a:p>
      </dgm:t>
    </dgm:pt>
    <dgm:pt modelId="{F907B171-6698-4199-A56F-8E84E9C64DEC}" type="parTrans" cxnId="{BFD54370-A413-40F5-B167-E1C8C90ABDB0}">
      <dgm:prSet/>
      <dgm:spPr/>
      <dgm:t>
        <a:bodyPr/>
        <a:lstStyle/>
        <a:p>
          <a:endParaRPr lang="en-GB" sz="1100"/>
        </a:p>
      </dgm:t>
    </dgm:pt>
    <dgm:pt modelId="{03F231F3-739B-470A-A0BE-353DC1F909D6}" type="sibTrans" cxnId="{BFD54370-A413-40F5-B167-E1C8C90ABDB0}">
      <dgm:prSet/>
      <dgm:spPr/>
      <dgm:t>
        <a:bodyPr/>
        <a:lstStyle/>
        <a:p>
          <a:endParaRPr lang="en-GB" sz="1100"/>
        </a:p>
      </dgm:t>
    </dgm:pt>
    <dgm:pt modelId="{A7C4AB52-5DD2-4440-850C-477CF1473749}">
      <dgm:prSet/>
      <dgm:spPr/>
      <dgm:t>
        <a:bodyPr/>
        <a:lstStyle/>
        <a:p>
          <a:endParaRPr lang="en-GB" sz="1100"/>
        </a:p>
      </dgm:t>
    </dgm:pt>
    <dgm:pt modelId="{DDF8BE22-1990-4258-8ACD-0FA0CFDC16D2}" type="parTrans" cxnId="{1A96AA26-DF67-4190-9D0C-221672804828}">
      <dgm:prSet/>
      <dgm:spPr/>
      <dgm:t>
        <a:bodyPr/>
        <a:lstStyle/>
        <a:p>
          <a:endParaRPr lang="en-GB" sz="1100"/>
        </a:p>
      </dgm:t>
    </dgm:pt>
    <dgm:pt modelId="{F8D3B5AB-D01E-4D25-8C9A-6D61EFD2C2CC}" type="sibTrans" cxnId="{1A96AA26-DF67-4190-9D0C-221672804828}">
      <dgm:prSet/>
      <dgm:spPr/>
      <dgm:t>
        <a:bodyPr/>
        <a:lstStyle/>
        <a:p>
          <a:endParaRPr lang="en-GB" sz="1100"/>
        </a:p>
      </dgm:t>
    </dgm:pt>
    <dgm:pt modelId="{9D1A793B-3B25-4E4F-9D68-5C073729E623}">
      <dgm:prSet/>
      <dgm:spPr/>
      <dgm:t>
        <a:bodyPr/>
        <a:lstStyle/>
        <a:p>
          <a:endParaRPr lang="en-GB" sz="1100"/>
        </a:p>
      </dgm:t>
    </dgm:pt>
    <dgm:pt modelId="{F69D9D6B-B581-4C69-8B12-993C8993BAFF}" type="parTrans" cxnId="{D8B988EA-9BC6-45FE-AAD5-F933F895BC58}">
      <dgm:prSet/>
      <dgm:spPr/>
      <dgm:t>
        <a:bodyPr/>
        <a:lstStyle/>
        <a:p>
          <a:endParaRPr lang="en-GB" sz="1100"/>
        </a:p>
      </dgm:t>
    </dgm:pt>
    <dgm:pt modelId="{C2C371F4-5CB9-4BC1-AA3B-BE76C62F9853}" type="sibTrans" cxnId="{D8B988EA-9BC6-45FE-AAD5-F933F895BC58}">
      <dgm:prSet/>
      <dgm:spPr/>
      <dgm:t>
        <a:bodyPr/>
        <a:lstStyle/>
        <a:p>
          <a:endParaRPr lang="en-GB" sz="1100"/>
        </a:p>
      </dgm:t>
    </dgm:pt>
    <dgm:pt modelId="{D585031A-ED45-46D8-BAC2-FD54A6965FF2}">
      <dgm:prSet/>
      <dgm:spPr/>
      <dgm:t>
        <a:bodyPr/>
        <a:lstStyle/>
        <a:p>
          <a:endParaRPr lang="en-GB" sz="1100"/>
        </a:p>
      </dgm:t>
    </dgm:pt>
    <dgm:pt modelId="{5AEF73F8-7471-46A4-B897-130248B172D5}" type="parTrans" cxnId="{2E84B899-66C0-4187-8B3A-CADE356C24A9}">
      <dgm:prSet/>
      <dgm:spPr/>
      <dgm:t>
        <a:bodyPr/>
        <a:lstStyle/>
        <a:p>
          <a:endParaRPr lang="en-GB" sz="1100"/>
        </a:p>
      </dgm:t>
    </dgm:pt>
    <dgm:pt modelId="{44930D2B-C7D2-4DED-AFE0-57427A11E944}" type="sibTrans" cxnId="{2E84B899-66C0-4187-8B3A-CADE356C24A9}">
      <dgm:prSet/>
      <dgm:spPr/>
      <dgm:t>
        <a:bodyPr/>
        <a:lstStyle/>
        <a:p>
          <a:endParaRPr lang="en-GB" sz="1100"/>
        </a:p>
      </dgm:t>
    </dgm:pt>
    <dgm:pt modelId="{9F9AC6D6-F221-4D60-9B7D-21E13ABC7DA5}">
      <dgm:prSet/>
      <dgm:spPr/>
      <dgm:t>
        <a:bodyPr/>
        <a:lstStyle/>
        <a:p>
          <a:endParaRPr lang="en-GB" sz="1100"/>
        </a:p>
      </dgm:t>
    </dgm:pt>
    <dgm:pt modelId="{7BA567FF-68D4-48F1-94AD-B40DE028A7E0}" type="parTrans" cxnId="{1C8BF1AA-FF87-44D8-A752-433CC71C4F83}">
      <dgm:prSet/>
      <dgm:spPr/>
      <dgm:t>
        <a:bodyPr/>
        <a:lstStyle/>
        <a:p>
          <a:endParaRPr lang="en-GB" sz="1100"/>
        </a:p>
      </dgm:t>
    </dgm:pt>
    <dgm:pt modelId="{1F1AFBE1-9408-4CB6-A9B5-5F3FD107C52D}" type="sibTrans" cxnId="{1C8BF1AA-FF87-44D8-A752-433CC71C4F83}">
      <dgm:prSet/>
      <dgm:spPr/>
      <dgm:t>
        <a:bodyPr/>
        <a:lstStyle/>
        <a:p>
          <a:endParaRPr lang="en-GB" sz="1100"/>
        </a:p>
      </dgm:t>
    </dgm:pt>
    <dgm:pt modelId="{B8170655-F889-465E-A23A-75382867B3D5}" type="pres">
      <dgm:prSet presAssocID="{630B07A9-A4AC-442B-A311-B188F77D8965}" presName="Name0" presStyleCnt="0">
        <dgm:presLayoutVars>
          <dgm:chMax val="1"/>
          <dgm:chPref val="1"/>
          <dgm:dir/>
          <dgm:animOne val="branch"/>
          <dgm:animLvl val="lvl"/>
        </dgm:presLayoutVars>
      </dgm:prSet>
      <dgm:spPr/>
    </dgm:pt>
    <dgm:pt modelId="{5E7DE6C7-F0F7-45A9-8475-6E565B00C03F}" type="pres">
      <dgm:prSet presAssocID="{AAD69705-C14E-4B0F-88EF-15F05B63102F}" presName="Parent" presStyleLbl="node0" presStyleIdx="0" presStyleCnt="1" custScaleX="97967" custScaleY="97326">
        <dgm:presLayoutVars>
          <dgm:chMax val="6"/>
          <dgm:chPref val="6"/>
        </dgm:presLayoutVars>
      </dgm:prSet>
      <dgm:spPr/>
    </dgm:pt>
    <dgm:pt modelId="{00393389-5B84-453A-8EA8-CDCD3FDA7AA0}" type="pres">
      <dgm:prSet presAssocID="{08537567-6804-40C5-A802-085C1A85F5ED}" presName="Accent1" presStyleCnt="0"/>
      <dgm:spPr/>
    </dgm:pt>
    <dgm:pt modelId="{7F833D09-9AAD-4DE8-8BE4-412A1A157A1C}" type="pres">
      <dgm:prSet presAssocID="{08537567-6804-40C5-A802-085C1A85F5ED}" presName="Accent" presStyleLbl="bgShp" presStyleIdx="0" presStyleCnt="6"/>
      <dgm:spPr/>
    </dgm:pt>
    <dgm:pt modelId="{55A5BFE9-15CE-4176-BA8C-3E7B05B400FB}" type="pres">
      <dgm:prSet presAssocID="{08537567-6804-40C5-A802-085C1A85F5ED}" presName="Child1" presStyleLbl="node1" presStyleIdx="0" presStyleCnt="6">
        <dgm:presLayoutVars>
          <dgm:chMax val="0"/>
          <dgm:chPref val="0"/>
          <dgm:bulletEnabled val="1"/>
        </dgm:presLayoutVars>
      </dgm:prSet>
      <dgm:spPr/>
    </dgm:pt>
    <dgm:pt modelId="{C8ACB808-E713-40C1-8C75-79DF9F4C7099}" type="pres">
      <dgm:prSet presAssocID="{EB2158EF-844F-4032-A19B-375A59F5C5FB}" presName="Accent2" presStyleCnt="0"/>
      <dgm:spPr/>
    </dgm:pt>
    <dgm:pt modelId="{5693737D-727D-4A68-9F0D-8F098D9F06D3}" type="pres">
      <dgm:prSet presAssocID="{EB2158EF-844F-4032-A19B-375A59F5C5FB}" presName="Accent" presStyleLbl="bgShp" presStyleIdx="1" presStyleCnt="6"/>
      <dgm:spPr/>
    </dgm:pt>
    <dgm:pt modelId="{FF7A4158-F9D4-4496-A9AC-3D4B78FA82D2}" type="pres">
      <dgm:prSet presAssocID="{EB2158EF-844F-4032-A19B-375A59F5C5FB}" presName="Child2" presStyleLbl="node1" presStyleIdx="1" presStyleCnt="6">
        <dgm:presLayoutVars>
          <dgm:chMax val="0"/>
          <dgm:chPref val="0"/>
          <dgm:bulletEnabled val="1"/>
        </dgm:presLayoutVars>
      </dgm:prSet>
      <dgm:spPr/>
    </dgm:pt>
    <dgm:pt modelId="{692671A7-B09F-43DC-AE45-1748B95F6C03}" type="pres">
      <dgm:prSet presAssocID="{E92C3357-F64B-4C85-8108-9FAC6C0FE578}" presName="Accent3" presStyleCnt="0"/>
      <dgm:spPr/>
    </dgm:pt>
    <dgm:pt modelId="{81BBF2E7-8CCF-4C17-8BA9-296D4E614868}" type="pres">
      <dgm:prSet presAssocID="{E92C3357-F64B-4C85-8108-9FAC6C0FE578}" presName="Accent" presStyleLbl="bgShp" presStyleIdx="2" presStyleCnt="6"/>
      <dgm:spPr/>
    </dgm:pt>
    <dgm:pt modelId="{604B9925-7335-4A9B-A6CF-183ED0D264B1}" type="pres">
      <dgm:prSet presAssocID="{E92C3357-F64B-4C85-8108-9FAC6C0FE578}" presName="Child3" presStyleLbl="node1" presStyleIdx="2" presStyleCnt="6">
        <dgm:presLayoutVars>
          <dgm:chMax val="0"/>
          <dgm:chPref val="0"/>
          <dgm:bulletEnabled val="1"/>
        </dgm:presLayoutVars>
      </dgm:prSet>
      <dgm:spPr/>
    </dgm:pt>
    <dgm:pt modelId="{0669A630-15FF-4636-8DD4-58F58A749C47}" type="pres">
      <dgm:prSet presAssocID="{2BD3800F-BB9B-402C-880F-E7A01728BE40}" presName="Accent4" presStyleCnt="0"/>
      <dgm:spPr/>
    </dgm:pt>
    <dgm:pt modelId="{E3954A9D-5592-4850-A424-F1E88F5016CF}" type="pres">
      <dgm:prSet presAssocID="{2BD3800F-BB9B-402C-880F-E7A01728BE40}" presName="Accent" presStyleLbl="bgShp" presStyleIdx="3" presStyleCnt="6"/>
      <dgm:spPr/>
    </dgm:pt>
    <dgm:pt modelId="{096DDE89-6535-4A33-83EC-D36935818BA3}" type="pres">
      <dgm:prSet presAssocID="{2BD3800F-BB9B-402C-880F-E7A01728BE40}" presName="Child4" presStyleLbl="node1" presStyleIdx="3" presStyleCnt="6">
        <dgm:presLayoutVars>
          <dgm:chMax val="0"/>
          <dgm:chPref val="0"/>
          <dgm:bulletEnabled val="1"/>
        </dgm:presLayoutVars>
      </dgm:prSet>
      <dgm:spPr/>
    </dgm:pt>
    <dgm:pt modelId="{754BA8E8-0878-4E0E-AB89-B02EB9D3E5B4}" type="pres">
      <dgm:prSet presAssocID="{59612549-05F3-4A84-B0F2-319444B28BC3}" presName="Accent5" presStyleCnt="0"/>
      <dgm:spPr/>
    </dgm:pt>
    <dgm:pt modelId="{C3E00D4F-1548-49A5-9EB6-60B88360F864}" type="pres">
      <dgm:prSet presAssocID="{59612549-05F3-4A84-B0F2-319444B28BC3}" presName="Accent" presStyleLbl="bgShp" presStyleIdx="4" presStyleCnt="6"/>
      <dgm:spPr/>
    </dgm:pt>
    <dgm:pt modelId="{F13B52E0-5F03-4EFF-82C6-073CE3C5B708}" type="pres">
      <dgm:prSet presAssocID="{59612549-05F3-4A84-B0F2-319444B28BC3}" presName="Child5" presStyleLbl="node1" presStyleIdx="4" presStyleCnt="6" custScaleX="98083" custScaleY="99368" custLinFactNeighborX="-95" custLinFactNeighborY="-883">
        <dgm:presLayoutVars>
          <dgm:chMax val="0"/>
          <dgm:chPref val="0"/>
          <dgm:bulletEnabled val="1"/>
        </dgm:presLayoutVars>
      </dgm:prSet>
      <dgm:spPr/>
    </dgm:pt>
    <dgm:pt modelId="{2169D6BC-F46D-4A6D-A989-BA9E6318EB8E}" type="pres">
      <dgm:prSet presAssocID="{5FCEDA34-43E4-4BCC-89FA-40AA203D36BE}" presName="Accent6" presStyleCnt="0"/>
      <dgm:spPr/>
    </dgm:pt>
    <dgm:pt modelId="{DDB03DA1-7821-45F1-B38D-F798CD133C79}" type="pres">
      <dgm:prSet presAssocID="{5FCEDA34-43E4-4BCC-89FA-40AA203D36BE}" presName="Accent" presStyleLbl="bgShp" presStyleIdx="5" presStyleCnt="6"/>
      <dgm:spPr/>
    </dgm:pt>
    <dgm:pt modelId="{52B43BB4-EDCC-468E-BBF7-20FDBA7C15C2}" type="pres">
      <dgm:prSet presAssocID="{5FCEDA34-43E4-4BCC-89FA-40AA203D36BE}" presName="Child6" presStyleLbl="node1" presStyleIdx="5" presStyleCnt="6">
        <dgm:presLayoutVars>
          <dgm:chMax val="0"/>
          <dgm:chPref val="0"/>
          <dgm:bulletEnabled val="1"/>
        </dgm:presLayoutVars>
      </dgm:prSet>
      <dgm:spPr/>
    </dgm:pt>
  </dgm:ptLst>
  <dgm:cxnLst>
    <dgm:cxn modelId="{9CB1A904-EA41-4910-94B5-D0F5FEA98787}" srcId="{AAD69705-C14E-4B0F-88EF-15F05B63102F}" destId="{08537567-6804-40C5-A802-085C1A85F5ED}" srcOrd="0" destOrd="0" parTransId="{03C10A59-31D3-4756-A953-037DEC18C87C}" sibTransId="{5122A2BF-9951-4DA9-A652-793F57D92758}"/>
    <dgm:cxn modelId="{1BAD4F11-9377-43C8-B957-2B7791D045B1}" type="presOf" srcId="{2BD3800F-BB9B-402C-880F-E7A01728BE40}" destId="{096DDE89-6535-4A33-83EC-D36935818BA3}" srcOrd="0" destOrd="0" presId="urn:microsoft.com/office/officeart/2011/layout/HexagonRadial"/>
    <dgm:cxn modelId="{8862E415-8DA4-44CB-8CE9-00E13A0E972C}" srcId="{630B07A9-A4AC-442B-A311-B188F77D8965}" destId="{6B907017-0410-41C8-8463-CEC120C779DD}" srcOrd="6" destOrd="0" parTransId="{92CB2DAC-47E2-48E3-BEF7-BD148B6DF556}" sibTransId="{D73F0193-47A6-4122-8F97-AEA83190831A}"/>
    <dgm:cxn modelId="{082C3717-380E-4187-A0E9-79CD8FFCD7D8}" srcId="{630B07A9-A4AC-442B-A311-B188F77D8965}" destId="{73576084-8B62-470B-9CD8-0C2E8FD5738F}" srcOrd="4" destOrd="0" parTransId="{2972C382-5ECB-4235-8019-2B0D4AE9D564}" sibTransId="{EF389479-9CD8-49E9-B806-E07CA55BB12E}"/>
    <dgm:cxn modelId="{A5C2FE1A-D460-440B-B056-3CA32CFDC643}" srcId="{630B07A9-A4AC-442B-A311-B188F77D8965}" destId="{A10043AA-31B0-4618-9D56-8D2633A43E4B}" srcOrd="3" destOrd="0" parTransId="{99357B02-3E40-49F0-AEB9-9BD2F23C8DF5}" sibTransId="{6BC80734-4C12-415C-9008-188FF6B15A51}"/>
    <dgm:cxn modelId="{1A96AA26-DF67-4190-9D0C-221672804828}" srcId="{630B07A9-A4AC-442B-A311-B188F77D8965}" destId="{A7C4AB52-5DD2-4440-850C-477CF1473749}" srcOrd="7" destOrd="0" parTransId="{DDF8BE22-1990-4258-8ACD-0FA0CFDC16D2}" sibTransId="{F8D3B5AB-D01E-4D25-8C9A-6D61EFD2C2CC}"/>
    <dgm:cxn modelId="{6C198D27-8B3A-4956-AE37-EEBB96F74C8F}" srcId="{630B07A9-A4AC-442B-A311-B188F77D8965}" destId="{1E555010-BCD6-40D2-A8DF-0A7AF9B17CE4}" srcOrd="2" destOrd="0" parTransId="{8777F292-D03C-4670-B726-9015E2A69DB1}" sibTransId="{179DBD7C-EBD4-46B5-86D9-1ED9799A5F63}"/>
    <dgm:cxn modelId="{F441775D-F691-496B-BB8A-FF8962DA76BD}" srcId="{630B07A9-A4AC-442B-A311-B188F77D8965}" destId="{AA3B6B9D-8D6F-4242-B0A4-E1B543E4655A}" srcOrd="1" destOrd="0" parTransId="{8572160D-07A4-417A-953B-30F67DAF6484}" sibTransId="{EE1223A9-4788-414E-AD61-6D1A0640D243}"/>
    <dgm:cxn modelId="{4E5E5460-003E-4B4E-8986-A83A72ED969B}" srcId="{AAD69705-C14E-4B0F-88EF-15F05B63102F}" destId="{2BD3800F-BB9B-402C-880F-E7A01728BE40}" srcOrd="3" destOrd="0" parTransId="{6FB77234-314B-4426-992D-9B005F01533A}" sibTransId="{4853BBCF-91AD-40CF-A640-982012844C12}"/>
    <dgm:cxn modelId="{E0E20548-13FC-4F1D-B7C6-C770E5E8AC81}" type="presOf" srcId="{E92C3357-F64B-4C85-8108-9FAC6C0FE578}" destId="{604B9925-7335-4A9B-A6CF-183ED0D264B1}" srcOrd="0" destOrd="0" presId="urn:microsoft.com/office/officeart/2011/layout/HexagonRadial"/>
    <dgm:cxn modelId="{F9034C68-FC4C-4BA0-A46F-551CD723447F}" type="presOf" srcId="{59612549-05F3-4A84-B0F2-319444B28BC3}" destId="{F13B52E0-5F03-4EFF-82C6-073CE3C5B708}" srcOrd="0" destOrd="0" presId="urn:microsoft.com/office/officeart/2011/layout/HexagonRadial"/>
    <dgm:cxn modelId="{C4D6BB6B-41C7-43DC-BFB8-6E8A4DA370B6}" type="presOf" srcId="{AAD69705-C14E-4B0F-88EF-15F05B63102F}" destId="{5E7DE6C7-F0F7-45A9-8475-6E565B00C03F}" srcOrd="0" destOrd="0" presId="urn:microsoft.com/office/officeart/2011/layout/HexagonRadial"/>
    <dgm:cxn modelId="{C80A194C-0679-4D3A-81AE-C3DAC1496066}" type="presOf" srcId="{08537567-6804-40C5-A802-085C1A85F5ED}" destId="{55A5BFE9-15CE-4176-BA8C-3E7B05B400FB}" srcOrd="0" destOrd="0" presId="urn:microsoft.com/office/officeart/2011/layout/HexagonRadial"/>
    <dgm:cxn modelId="{BFD54370-A413-40F5-B167-E1C8C90ABDB0}" srcId="{AAD69705-C14E-4B0F-88EF-15F05B63102F}" destId="{5FCEDA34-43E4-4BCC-89FA-40AA203D36BE}" srcOrd="5" destOrd="0" parTransId="{F907B171-6698-4199-A56F-8E84E9C64DEC}" sibTransId="{03F231F3-739B-470A-A0BE-353DC1F909D6}"/>
    <dgm:cxn modelId="{EF4CAD51-E8B4-49D9-A552-4E46868F5CAE}" srcId="{630B07A9-A4AC-442B-A311-B188F77D8965}" destId="{AAD69705-C14E-4B0F-88EF-15F05B63102F}" srcOrd="0" destOrd="0" parTransId="{069B0ABE-4CDC-411A-88F4-AF0F3108BE2A}" sibTransId="{EB4C71BF-ED9D-464E-9D02-82D8DD9F8B57}"/>
    <dgm:cxn modelId="{1D95A759-AD0B-41D9-8D46-FF24A28F63B6}" srcId="{AAD69705-C14E-4B0F-88EF-15F05B63102F}" destId="{EB2158EF-844F-4032-A19B-375A59F5C5FB}" srcOrd="1" destOrd="0" parTransId="{626E863C-7857-4C4E-80AF-B6E56307CA12}" sibTransId="{5ABED6BD-14CE-4183-BC59-BAA14006D038}"/>
    <dgm:cxn modelId="{97DA2D8B-45FA-43AC-937D-94ED4837BB81}" type="presOf" srcId="{EB2158EF-844F-4032-A19B-375A59F5C5FB}" destId="{FF7A4158-F9D4-4496-A9AC-3D4B78FA82D2}" srcOrd="0" destOrd="0" presId="urn:microsoft.com/office/officeart/2011/layout/HexagonRadial"/>
    <dgm:cxn modelId="{2E84B899-66C0-4187-8B3A-CADE356C24A9}" srcId="{630B07A9-A4AC-442B-A311-B188F77D8965}" destId="{D585031A-ED45-46D8-BAC2-FD54A6965FF2}" srcOrd="9" destOrd="0" parTransId="{5AEF73F8-7471-46A4-B897-130248B172D5}" sibTransId="{44930D2B-C7D2-4DED-AFE0-57427A11E944}"/>
    <dgm:cxn modelId="{1C8BF1AA-FF87-44D8-A752-433CC71C4F83}" srcId="{630B07A9-A4AC-442B-A311-B188F77D8965}" destId="{9F9AC6D6-F221-4D60-9B7D-21E13ABC7DA5}" srcOrd="10" destOrd="0" parTransId="{7BA567FF-68D4-48F1-94AD-B40DE028A7E0}" sibTransId="{1F1AFBE1-9408-4CB6-A9B5-5F3FD107C52D}"/>
    <dgm:cxn modelId="{FCDE54AC-429A-4BE6-8427-F6A3B7EB0B3E}" srcId="{AAD69705-C14E-4B0F-88EF-15F05B63102F}" destId="{59612549-05F3-4A84-B0F2-319444B28BC3}" srcOrd="4" destOrd="0" parTransId="{47F4F978-A300-45C1-B034-F34D448EE7B4}" sibTransId="{0966DF40-6C2E-4B4D-B01A-5E3D653C6ECD}"/>
    <dgm:cxn modelId="{F333EDE8-C553-4949-B2CE-5122AF9C6F68}" type="presOf" srcId="{630B07A9-A4AC-442B-A311-B188F77D8965}" destId="{B8170655-F889-465E-A23A-75382867B3D5}" srcOrd="0" destOrd="0" presId="urn:microsoft.com/office/officeart/2011/layout/HexagonRadial"/>
    <dgm:cxn modelId="{D8B988EA-9BC6-45FE-AAD5-F933F895BC58}" srcId="{630B07A9-A4AC-442B-A311-B188F77D8965}" destId="{9D1A793B-3B25-4E4F-9D68-5C073729E623}" srcOrd="8" destOrd="0" parTransId="{F69D9D6B-B581-4C69-8B12-993C8993BAFF}" sibTransId="{C2C371F4-5CB9-4BC1-AA3B-BE76C62F9853}"/>
    <dgm:cxn modelId="{AC113CF6-2A56-41BD-AD69-08855AB905DC}" type="presOf" srcId="{5FCEDA34-43E4-4BCC-89FA-40AA203D36BE}" destId="{52B43BB4-EDCC-468E-BBF7-20FDBA7C15C2}" srcOrd="0" destOrd="0" presId="urn:microsoft.com/office/officeart/2011/layout/HexagonRadial"/>
    <dgm:cxn modelId="{851EB7F7-CD80-44FE-BFB6-AA0B3D716702}" srcId="{AAD69705-C14E-4B0F-88EF-15F05B63102F}" destId="{E92C3357-F64B-4C85-8108-9FAC6C0FE578}" srcOrd="2" destOrd="0" parTransId="{3FFCCA6A-C3A7-48C7-A65A-5D3FC79C6D9E}" sibTransId="{E41BC66C-D977-4D45-8909-0F2BFA8EF4CE}"/>
    <dgm:cxn modelId="{7A640EFE-8CB9-4C18-B482-39909559AB53}" srcId="{630B07A9-A4AC-442B-A311-B188F77D8965}" destId="{812F1DFD-D93F-4EB1-8FEA-94A5ECBBD6A8}" srcOrd="5" destOrd="0" parTransId="{09126269-A87B-4E76-AAF1-659DCCA52B11}" sibTransId="{69B2E84F-2296-470E-A335-77D1D589D6A1}"/>
    <dgm:cxn modelId="{E2C9A9F6-0ECE-4C15-92A3-81BDAF625DA5}" type="presParOf" srcId="{B8170655-F889-465E-A23A-75382867B3D5}" destId="{5E7DE6C7-F0F7-45A9-8475-6E565B00C03F}" srcOrd="0" destOrd="0" presId="urn:microsoft.com/office/officeart/2011/layout/HexagonRadial"/>
    <dgm:cxn modelId="{A168C971-EE75-4914-9E0F-B99291D63C88}" type="presParOf" srcId="{B8170655-F889-465E-A23A-75382867B3D5}" destId="{00393389-5B84-453A-8EA8-CDCD3FDA7AA0}" srcOrd="1" destOrd="0" presId="urn:microsoft.com/office/officeart/2011/layout/HexagonRadial"/>
    <dgm:cxn modelId="{6705BFF8-E579-4E0F-971A-393D44A6BD20}" type="presParOf" srcId="{00393389-5B84-453A-8EA8-CDCD3FDA7AA0}" destId="{7F833D09-9AAD-4DE8-8BE4-412A1A157A1C}" srcOrd="0" destOrd="0" presId="urn:microsoft.com/office/officeart/2011/layout/HexagonRadial"/>
    <dgm:cxn modelId="{6FEDB506-69B3-406B-BB7B-6892C814D413}" type="presParOf" srcId="{B8170655-F889-465E-A23A-75382867B3D5}" destId="{55A5BFE9-15CE-4176-BA8C-3E7B05B400FB}" srcOrd="2" destOrd="0" presId="urn:microsoft.com/office/officeart/2011/layout/HexagonRadial"/>
    <dgm:cxn modelId="{AE5A8527-46E5-4FA9-9F9F-DDBBC9B6BF39}" type="presParOf" srcId="{B8170655-F889-465E-A23A-75382867B3D5}" destId="{C8ACB808-E713-40C1-8C75-79DF9F4C7099}" srcOrd="3" destOrd="0" presId="urn:microsoft.com/office/officeart/2011/layout/HexagonRadial"/>
    <dgm:cxn modelId="{C93C5FD8-E1EC-4F6F-A448-912DB7CC605A}" type="presParOf" srcId="{C8ACB808-E713-40C1-8C75-79DF9F4C7099}" destId="{5693737D-727D-4A68-9F0D-8F098D9F06D3}" srcOrd="0" destOrd="0" presId="urn:microsoft.com/office/officeart/2011/layout/HexagonRadial"/>
    <dgm:cxn modelId="{F3597498-343E-41CF-B7F6-1F33F2600EDA}" type="presParOf" srcId="{B8170655-F889-465E-A23A-75382867B3D5}" destId="{FF7A4158-F9D4-4496-A9AC-3D4B78FA82D2}" srcOrd="4" destOrd="0" presId="urn:microsoft.com/office/officeart/2011/layout/HexagonRadial"/>
    <dgm:cxn modelId="{4A483086-A542-4534-A798-63C3365A8F8B}" type="presParOf" srcId="{B8170655-F889-465E-A23A-75382867B3D5}" destId="{692671A7-B09F-43DC-AE45-1748B95F6C03}" srcOrd="5" destOrd="0" presId="urn:microsoft.com/office/officeart/2011/layout/HexagonRadial"/>
    <dgm:cxn modelId="{6B1A93F6-E3B1-4A73-9FA5-CCCA97DE3309}" type="presParOf" srcId="{692671A7-B09F-43DC-AE45-1748B95F6C03}" destId="{81BBF2E7-8CCF-4C17-8BA9-296D4E614868}" srcOrd="0" destOrd="0" presId="urn:microsoft.com/office/officeart/2011/layout/HexagonRadial"/>
    <dgm:cxn modelId="{1FA951F3-C00F-4B63-90C7-C40EBB02D89B}" type="presParOf" srcId="{B8170655-F889-465E-A23A-75382867B3D5}" destId="{604B9925-7335-4A9B-A6CF-183ED0D264B1}" srcOrd="6" destOrd="0" presId="urn:microsoft.com/office/officeart/2011/layout/HexagonRadial"/>
    <dgm:cxn modelId="{CEE06DFF-1718-42A8-AF45-F239733BC411}" type="presParOf" srcId="{B8170655-F889-465E-A23A-75382867B3D5}" destId="{0669A630-15FF-4636-8DD4-58F58A749C47}" srcOrd="7" destOrd="0" presId="urn:microsoft.com/office/officeart/2011/layout/HexagonRadial"/>
    <dgm:cxn modelId="{8B82C760-EFB9-4F37-947D-E055DBA41A38}" type="presParOf" srcId="{0669A630-15FF-4636-8DD4-58F58A749C47}" destId="{E3954A9D-5592-4850-A424-F1E88F5016CF}" srcOrd="0" destOrd="0" presId="urn:microsoft.com/office/officeart/2011/layout/HexagonRadial"/>
    <dgm:cxn modelId="{4A7DDE9B-EEC5-4AEF-A330-350CEF16EA9E}" type="presParOf" srcId="{B8170655-F889-465E-A23A-75382867B3D5}" destId="{096DDE89-6535-4A33-83EC-D36935818BA3}" srcOrd="8" destOrd="0" presId="urn:microsoft.com/office/officeart/2011/layout/HexagonRadial"/>
    <dgm:cxn modelId="{D0CD5076-4AF0-4458-A072-972609523E25}" type="presParOf" srcId="{B8170655-F889-465E-A23A-75382867B3D5}" destId="{754BA8E8-0878-4E0E-AB89-B02EB9D3E5B4}" srcOrd="9" destOrd="0" presId="urn:microsoft.com/office/officeart/2011/layout/HexagonRadial"/>
    <dgm:cxn modelId="{0CA1A6C3-3E39-4C8D-A561-17B0CDFE616F}" type="presParOf" srcId="{754BA8E8-0878-4E0E-AB89-B02EB9D3E5B4}" destId="{C3E00D4F-1548-49A5-9EB6-60B88360F864}" srcOrd="0" destOrd="0" presId="urn:microsoft.com/office/officeart/2011/layout/HexagonRadial"/>
    <dgm:cxn modelId="{8164D1C8-D634-4416-A110-0D680D344E85}" type="presParOf" srcId="{B8170655-F889-465E-A23A-75382867B3D5}" destId="{F13B52E0-5F03-4EFF-82C6-073CE3C5B708}" srcOrd="10" destOrd="0" presId="urn:microsoft.com/office/officeart/2011/layout/HexagonRadial"/>
    <dgm:cxn modelId="{079C1AC3-3964-4304-A6C3-877CC767C52C}" type="presParOf" srcId="{B8170655-F889-465E-A23A-75382867B3D5}" destId="{2169D6BC-F46D-4A6D-A989-BA9E6318EB8E}" srcOrd="11" destOrd="0" presId="urn:microsoft.com/office/officeart/2011/layout/HexagonRadial"/>
    <dgm:cxn modelId="{0B0CE46E-07E8-44E2-B5A4-2AD01C39C946}" type="presParOf" srcId="{2169D6BC-F46D-4A6D-A989-BA9E6318EB8E}" destId="{DDB03DA1-7821-45F1-B38D-F798CD133C79}" srcOrd="0" destOrd="0" presId="urn:microsoft.com/office/officeart/2011/layout/HexagonRadial"/>
    <dgm:cxn modelId="{CF94CB74-7B71-49B6-8E0B-9399C1CA8F75}" type="presParOf" srcId="{B8170655-F889-465E-A23A-75382867B3D5}" destId="{52B43BB4-EDCC-468E-BBF7-20FDBA7C15C2}" srcOrd="12" destOrd="0" presId="urn:microsoft.com/office/officeart/2011/layout/HexagonRadial"/>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180E6-5216-4B3C-A78D-F6DA7AB1D587}">
      <dsp:nvSpPr>
        <dsp:cNvPr id="0" name=""/>
        <dsp:cNvSpPr/>
      </dsp:nvSpPr>
      <dsp:spPr>
        <a:xfrm rot="16200000">
          <a:off x="647700" y="-647700"/>
          <a:ext cx="2381250" cy="3676650"/>
        </a:xfrm>
        <a:prstGeom prst="round1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endParaRPr lang="en-GB" sz="1300" kern="1200"/>
        </a:p>
        <a:p>
          <a:pPr marL="0" lvl="0" indent="0" algn="ctr" defTabSz="577850">
            <a:lnSpc>
              <a:spcPct val="90000"/>
            </a:lnSpc>
            <a:spcBef>
              <a:spcPct val="0"/>
            </a:spcBef>
            <a:spcAft>
              <a:spcPct val="35000"/>
            </a:spcAft>
            <a:buNone/>
          </a:pPr>
          <a:r>
            <a:rPr lang="en-GB" sz="1300" kern="1200"/>
            <a:t>Attainment gap between pupil premium (PP) and non-pupil premium (non-PP) learners when they arrive from primary.</a:t>
          </a:r>
        </a:p>
        <a:p>
          <a:pPr marL="0" lvl="0" indent="0" algn="ctr" defTabSz="577850">
            <a:lnSpc>
              <a:spcPct val="90000"/>
            </a:lnSpc>
            <a:spcBef>
              <a:spcPct val="0"/>
            </a:spcBef>
            <a:spcAft>
              <a:spcPct val="35000"/>
            </a:spcAft>
            <a:buNone/>
          </a:pPr>
          <a:r>
            <a:rPr lang="en-GB" sz="1300" kern="1200"/>
            <a:t>Current cohorts:</a:t>
          </a:r>
        </a:p>
        <a:p>
          <a:pPr marL="0" lvl="0" indent="0" algn="ctr" defTabSz="577850">
            <a:lnSpc>
              <a:spcPct val="90000"/>
            </a:lnSpc>
            <a:spcBef>
              <a:spcPct val="0"/>
            </a:spcBef>
            <a:spcAft>
              <a:spcPct val="35000"/>
            </a:spcAft>
            <a:buNone/>
          </a:pPr>
          <a:r>
            <a:rPr lang="en-GB" sz="1300" kern="1200"/>
            <a:t>Yr 8 Dis = 102.17 Vs Non-Dis 105.56</a:t>
          </a:r>
        </a:p>
        <a:p>
          <a:pPr marL="0" lvl="0" indent="0" algn="ctr" defTabSz="577850">
            <a:lnSpc>
              <a:spcPct val="90000"/>
            </a:lnSpc>
            <a:spcBef>
              <a:spcPct val="0"/>
            </a:spcBef>
            <a:spcAft>
              <a:spcPct val="35000"/>
            </a:spcAft>
            <a:buNone/>
          </a:pPr>
          <a:r>
            <a:rPr lang="en-GB" sz="1300" kern="1200"/>
            <a:t>Yr 9 Dis = 100.14 Vs  Non-Dis 103.92</a:t>
          </a:r>
        </a:p>
        <a:p>
          <a:pPr marL="0" lvl="0" indent="0" algn="ctr" defTabSz="577850">
            <a:lnSpc>
              <a:spcPct val="90000"/>
            </a:lnSpc>
            <a:spcBef>
              <a:spcPct val="0"/>
            </a:spcBef>
            <a:spcAft>
              <a:spcPct val="35000"/>
            </a:spcAft>
            <a:buNone/>
          </a:pPr>
          <a:r>
            <a:rPr lang="en-GB" sz="1300" kern="1200"/>
            <a:t>Yr 10 Dis = 104.06 Vs  Non-Dis 103.51</a:t>
          </a:r>
        </a:p>
        <a:p>
          <a:pPr marL="0" lvl="0" indent="0" algn="ctr" defTabSz="577850">
            <a:lnSpc>
              <a:spcPct val="90000"/>
            </a:lnSpc>
            <a:spcBef>
              <a:spcPct val="0"/>
            </a:spcBef>
            <a:spcAft>
              <a:spcPct val="35000"/>
            </a:spcAft>
            <a:buNone/>
          </a:pPr>
          <a:r>
            <a:rPr lang="en-GB" sz="1300" kern="1200"/>
            <a:t>Yr 11 Dis = 104.81 Vs Non-Dis 104.89</a:t>
          </a:r>
        </a:p>
      </dsp:txBody>
      <dsp:txXfrm rot="5400000">
        <a:off x="0" y="0"/>
        <a:ext cx="3676650" cy="1785937"/>
      </dsp:txXfrm>
    </dsp:sp>
    <dsp:sp modelId="{F563AD69-BA89-4CD1-A2DD-640AEAD2425A}">
      <dsp:nvSpPr>
        <dsp:cNvPr id="0" name=""/>
        <dsp:cNvSpPr/>
      </dsp:nvSpPr>
      <dsp:spPr>
        <a:xfrm>
          <a:off x="3676650" y="0"/>
          <a:ext cx="3676650" cy="2381250"/>
        </a:xfrm>
        <a:prstGeom prst="round1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Multiple vulnerabilities in the pupil premium cohort e.g gender, LAC, SEN, prior gaps, lower reading age</a:t>
          </a:r>
        </a:p>
        <a:p>
          <a:pPr marL="0" lvl="0" indent="0" algn="ctr" defTabSz="577850">
            <a:lnSpc>
              <a:spcPct val="90000"/>
            </a:lnSpc>
            <a:spcBef>
              <a:spcPct val="0"/>
            </a:spcBef>
            <a:spcAft>
              <a:spcPct val="35000"/>
            </a:spcAft>
            <a:buNone/>
          </a:pPr>
          <a:r>
            <a:rPr lang="en-GB" sz="1300" kern="1200"/>
            <a:t>National data shows a gender gap of P8 -0.5 between males and females and P8 -0.10 between SEN and non-SEN pupils.</a:t>
          </a:r>
        </a:p>
      </dsp:txBody>
      <dsp:txXfrm>
        <a:off x="3676650" y="0"/>
        <a:ext cx="3676650" cy="1785937"/>
      </dsp:txXfrm>
    </dsp:sp>
    <dsp:sp modelId="{FBFA2161-6E38-43E4-B3F1-C0EBBC3F7CDC}">
      <dsp:nvSpPr>
        <dsp:cNvPr id="0" name=""/>
        <dsp:cNvSpPr/>
      </dsp:nvSpPr>
      <dsp:spPr>
        <a:xfrm rot="10800000">
          <a:off x="0" y="2381250"/>
          <a:ext cx="3676650" cy="2381250"/>
        </a:xfrm>
        <a:prstGeom prst="round1Rect">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Additional needs e.g. SEND, alternative curriculum, access to extra curricular activities.</a:t>
          </a:r>
        </a:p>
        <a:p>
          <a:pPr marL="0" lvl="0" indent="0" algn="ctr" defTabSz="577850">
            <a:lnSpc>
              <a:spcPct val="90000"/>
            </a:lnSpc>
            <a:spcBef>
              <a:spcPct val="0"/>
            </a:spcBef>
            <a:spcAft>
              <a:spcPct val="35000"/>
            </a:spcAft>
            <a:buNone/>
          </a:pPr>
          <a:endParaRPr lang="en-GB" sz="1300" kern="1200"/>
        </a:p>
        <a:p>
          <a:pPr marL="0" lvl="0" indent="0" algn="ctr" defTabSz="577850">
            <a:lnSpc>
              <a:spcPct val="90000"/>
            </a:lnSpc>
            <a:spcBef>
              <a:spcPct val="0"/>
            </a:spcBef>
            <a:spcAft>
              <a:spcPct val="35000"/>
            </a:spcAft>
            <a:buNone/>
          </a:pPr>
          <a:endParaRPr lang="en-GB" sz="1300" kern="1200"/>
        </a:p>
        <a:p>
          <a:pPr marL="0" lvl="0" indent="0" algn="ctr" defTabSz="577850">
            <a:lnSpc>
              <a:spcPct val="90000"/>
            </a:lnSpc>
            <a:spcBef>
              <a:spcPct val="0"/>
            </a:spcBef>
            <a:spcAft>
              <a:spcPct val="35000"/>
            </a:spcAft>
            <a:buNone/>
          </a:pPr>
          <a:endParaRPr lang="en-GB" sz="1300" kern="1200"/>
        </a:p>
      </dsp:txBody>
      <dsp:txXfrm rot="10800000">
        <a:off x="0" y="2976562"/>
        <a:ext cx="3676650" cy="1785937"/>
      </dsp:txXfrm>
    </dsp:sp>
    <dsp:sp modelId="{4590E466-0D60-4EF0-AF6A-AD71A3A5C346}">
      <dsp:nvSpPr>
        <dsp:cNvPr id="0" name=""/>
        <dsp:cNvSpPr/>
      </dsp:nvSpPr>
      <dsp:spPr>
        <a:xfrm rot="5400000">
          <a:off x="4324350" y="1733549"/>
          <a:ext cx="2381250" cy="3676650"/>
        </a:xfrm>
        <a:prstGeom prst="round1Rect">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GB" sz="1300" kern="1200"/>
            <a:t>Nationally, pupil premium pupils have lower attendance than non pupil premium learners</a:t>
          </a:r>
        </a:p>
        <a:p>
          <a:pPr marL="0" lvl="0" indent="0" algn="ctr" defTabSz="577850">
            <a:lnSpc>
              <a:spcPct val="90000"/>
            </a:lnSpc>
            <a:spcBef>
              <a:spcPct val="0"/>
            </a:spcBef>
            <a:spcAft>
              <a:spcPct val="35000"/>
            </a:spcAft>
            <a:buNone/>
          </a:pPr>
          <a:r>
            <a:rPr lang="en-GB" sz="1300" kern="1200"/>
            <a:t>-Pupils eligible for FSM had an attendance of 92.5% compared to 95.8% and a persistent absence rate of 22.8% compared to 8.3% in 2017-2018</a:t>
          </a:r>
        </a:p>
        <a:p>
          <a:pPr marL="0" lvl="0" indent="0" algn="ctr" defTabSz="577850">
            <a:lnSpc>
              <a:spcPct val="90000"/>
            </a:lnSpc>
            <a:spcBef>
              <a:spcPct val="0"/>
            </a:spcBef>
            <a:spcAft>
              <a:spcPct val="35000"/>
            </a:spcAft>
            <a:buNone/>
          </a:pPr>
          <a:r>
            <a:rPr lang="en-GB" sz="1300" kern="1200"/>
            <a:t>-Pupils eligible for FSM had an attendance of 92.8% compared to 96% and a persistent absence rate of 21.6% compared to 8.1% in terms 1 and 2 in 2018-2019</a:t>
          </a:r>
        </a:p>
      </dsp:txBody>
      <dsp:txXfrm rot="-5400000">
        <a:off x="3676650" y="2976562"/>
        <a:ext cx="3676650" cy="1785937"/>
      </dsp:txXfrm>
    </dsp:sp>
    <dsp:sp modelId="{87AE7761-41FA-4E06-9E50-E1FB8B8E09BE}">
      <dsp:nvSpPr>
        <dsp:cNvPr id="0" name=""/>
        <dsp:cNvSpPr/>
      </dsp:nvSpPr>
      <dsp:spPr>
        <a:xfrm>
          <a:off x="3086106" y="2124075"/>
          <a:ext cx="1181087" cy="514350"/>
        </a:xfrm>
        <a:prstGeom prst="roundRect">
          <a:avLst/>
        </a:prstGeom>
        <a:solidFill>
          <a:schemeClr val="accent4">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u="none" kern="1200"/>
            <a:t>Concerns</a:t>
          </a:r>
        </a:p>
      </dsp:txBody>
      <dsp:txXfrm>
        <a:off x="3111214" y="2149183"/>
        <a:ext cx="1130871" cy="4641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7DE6C7-F0F7-45A9-8475-6E565B00C03F}">
      <dsp:nvSpPr>
        <dsp:cNvPr id="0" name=""/>
        <dsp:cNvSpPr/>
      </dsp:nvSpPr>
      <dsp:spPr>
        <a:xfrm>
          <a:off x="3328667" y="1943097"/>
          <a:ext cx="2384498" cy="2049191"/>
        </a:xfrm>
        <a:prstGeom prst="hexagon">
          <a:avLst>
            <a:gd name="adj" fmla="val 28570"/>
            <a:gd name="vf" fmla="val 11547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n-GB" sz="1800" b="1" kern="1200"/>
            <a:t>PUPIL PREMIUM</a:t>
          </a:r>
        </a:p>
        <a:p>
          <a:pPr marL="0" lvl="0" indent="0" algn="ctr" defTabSz="800100">
            <a:lnSpc>
              <a:spcPct val="90000"/>
            </a:lnSpc>
            <a:spcBef>
              <a:spcPct val="0"/>
            </a:spcBef>
            <a:spcAft>
              <a:spcPct val="35000"/>
            </a:spcAft>
            <a:buNone/>
          </a:pPr>
          <a:r>
            <a:rPr lang="en-GB" sz="1800" b="1" kern="1200"/>
            <a:t>PROMISE</a:t>
          </a:r>
          <a:endParaRPr lang="en-GB" sz="1400" b="1" kern="1200"/>
        </a:p>
      </dsp:txBody>
      <dsp:txXfrm>
        <a:off x="3722526" y="2281572"/>
        <a:ext cx="1596780" cy="1372241"/>
      </dsp:txXfrm>
    </dsp:sp>
    <dsp:sp modelId="{5693737D-727D-4A68-9F0D-8F098D9F06D3}">
      <dsp:nvSpPr>
        <dsp:cNvPr id="0" name=""/>
        <dsp:cNvSpPr/>
      </dsp:nvSpPr>
      <dsp:spPr>
        <a:xfrm>
          <a:off x="4828066" y="907611"/>
          <a:ext cx="918333" cy="791266"/>
        </a:xfrm>
        <a:prstGeom prst="hexagon">
          <a:avLst>
            <a:gd name="adj" fmla="val 28900"/>
            <a:gd name="vf" fmla="val 11547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55A5BFE9-15CE-4176-BA8C-3E7B05B400FB}">
      <dsp:nvSpPr>
        <dsp:cNvPr id="0" name=""/>
        <dsp:cNvSpPr/>
      </dsp:nvSpPr>
      <dsp:spPr>
        <a:xfrm>
          <a:off x="3528131" y="0"/>
          <a:ext cx="1994630" cy="1725589"/>
        </a:xfrm>
        <a:prstGeom prst="hexagon">
          <a:avLst>
            <a:gd name="adj" fmla="val 28570"/>
            <a:gd name="vf" fmla="val 11547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Tutor to deliver withdrawal sessions with small groups of pupils including PP pupils</a:t>
          </a:r>
        </a:p>
      </dsp:txBody>
      <dsp:txXfrm>
        <a:off x="3858684" y="285967"/>
        <a:ext cx="1333524" cy="1153655"/>
      </dsp:txXfrm>
    </dsp:sp>
    <dsp:sp modelId="{81BBF2E7-8CCF-4C17-8BA9-296D4E614868}">
      <dsp:nvSpPr>
        <dsp:cNvPr id="0" name=""/>
        <dsp:cNvSpPr/>
      </dsp:nvSpPr>
      <dsp:spPr>
        <a:xfrm>
          <a:off x="5899833" y="2386857"/>
          <a:ext cx="918333" cy="791266"/>
        </a:xfrm>
        <a:prstGeom prst="hexagon">
          <a:avLst>
            <a:gd name="adj" fmla="val 28900"/>
            <a:gd name="vf" fmla="val 11547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F7A4158-F9D4-4496-A9AC-3D4B78FA82D2}">
      <dsp:nvSpPr>
        <dsp:cNvPr id="0" name=""/>
        <dsp:cNvSpPr/>
      </dsp:nvSpPr>
      <dsp:spPr>
        <a:xfrm>
          <a:off x="5357438" y="1061353"/>
          <a:ext cx="1994630" cy="1725589"/>
        </a:xfrm>
        <a:prstGeom prst="hexagon">
          <a:avLst>
            <a:gd name="adj" fmla="val 28570"/>
            <a:gd name="vf" fmla="val 115470"/>
          </a:avLst>
        </a:prstGeom>
        <a:gradFill rotWithShape="0">
          <a:gsLst>
            <a:gs pos="0">
              <a:schemeClr val="accent5">
                <a:hueOff val="-1351709"/>
                <a:satOff val="-3484"/>
                <a:lumOff val="-2353"/>
                <a:alphaOff val="0"/>
                <a:satMod val="103000"/>
                <a:lumMod val="102000"/>
                <a:tint val="94000"/>
              </a:schemeClr>
            </a:gs>
            <a:gs pos="50000">
              <a:schemeClr val="accent5">
                <a:hueOff val="-1351709"/>
                <a:satOff val="-3484"/>
                <a:lumOff val="-2353"/>
                <a:alphaOff val="0"/>
                <a:satMod val="110000"/>
                <a:lumMod val="100000"/>
                <a:shade val="100000"/>
              </a:schemeClr>
            </a:gs>
            <a:gs pos="100000">
              <a:schemeClr val="accent5">
                <a:hueOff val="-1351709"/>
                <a:satOff val="-3484"/>
                <a:lumOff val="-2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Over 75% of PP pupils attend a homework club</a:t>
          </a:r>
        </a:p>
      </dsp:txBody>
      <dsp:txXfrm>
        <a:off x="5687991" y="1347320"/>
        <a:ext cx="1333524" cy="1153655"/>
      </dsp:txXfrm>
    </dsp:sp>
    <dsp:sp modelId="{E3954A9D-5592-4850-A424-F1E88F5016CF}">
      <dsp:nvSpPr>
        <dsp:cNvPr id="0" name=""/>
        <dsp:cNvSpPr/>
      </dsp:nvSpPr>
      <dsp:spPr>
        <a:xfrm>
          <a:off x="5155314" y="4056648"/>
          <a:ext cx="918333" cy="791266"/>
        </a:xfrm>
        <a:prstGeom prst="hexagon">
          <a:avLst>
            <a:gd name="adj" fmla="val 28900"/>
            <a:gd name="vf" fmla="val 11547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604B9925-7335-4A9B-A6CF-183ED0D264B1}">
      <dsp:nvSpPr>
        <dsp:cNvPr id="0" name=""/>
        <dsp:cNvSpPr/>
      </dsp:nvSpPr>
      <dsp:spPr>
        <a:xfrm>
          <a:off x="5357438" y="3147850"/>
          <a:ext cx="1994630" cy="1725589"/>
        </a:xfrm>
        <a:prstGeom prst="hexagon">
          <a:avLst>
            <a:gd name="adj" fmla="val 28570"/>
            <a:gd name="vf" fmla="val 115470"/>
          </a:avLst>
        </a:prstGeom>
        <a:gradFill rotWithShape="0">
          <a:gsLst>
            <a:gs pos="0">
              <a:schemeClr val="accent5">
                <a:hueOff val="-2703417"/>
                <a:satOff val="-6968"/>
                <a:lumOff val="-4706"/>
                <a:alphaOff val="0"/>
                <a:satMod val="103000"/>
                <a:lumMod val="102000"/>
                <a:tint val="94000"/>
              </a:schemeClr>
            </a:gs>
            <a:gs pos="50000">
              <a:schemeClr val="accent5">
                <a:hueOff val="-2703417"/>
                <a:satOff val="-6968"/>
                <a:lumOff val="-4706"/>
                <a:alphaOff val="0"/>
                <a:satMod val="110000"/>
                <a:lumMod val="100000"/>
                <a:shade val="100000"/>
              </a:schemeClr>
            </a:gs>
            <a:gs pos="100000">
              <a:schemeClr val="accent5">
                <a:hueOff val="-2703417"/>
                <a:satOff val="-6968"/>
                <a:lumOff val="-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PP pupil to focus on forensic data document after each DC</a:t>
          </a:r>
        </a:p>
      </dsp:txBody>
      <dsp:txXfrm>
        <a:off x="5687991" y="3433817"/>
        <a:ext cx="1333524" cy="1153655"/>
      </dsp:txXfrm>
    </dsp:sp>
    <dsp:sp modelId="{C3E00D4F-1548-49A5-9EB6-60B88360F864}">
      <dsp:nvSpPr>
        <dsp:cNvPr id="0" name=""/>
        <dsp:cNvSpPr/>
      </dsp:nvSpPr>
      <dsp:spPr>
        <a:xfrm>
          <a:off x="3308455" y="4229979"/>
          <a:ext cx="918333" cy="791266"/>
        </a:xfrm>
        <a:prstGeom prst="hexagon">
          <a:avLst>
            <a:gd name="adj" fmla="val 28900"/>
            <a:gd name="vf" fmla="val 11547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096DDE89-6535-4A33-83EC-D36935818BA3}">
      <dsp:nvSpPr>
        <dsp:cNvPr id="0" name=""/>
        <dsp:cNvSpPr/>
      </dsp:nvSpPr>
      <dsp:spPr>
        <a:xfrm>
          <a:off x="3528131" y="4210390"/>
          <a:ext cx="1994630" cy="1725589"/>
        </a:xfrm>
        <a:prstGeom prst="hexagon">
          <a:avLst>
            <a:gd name="adj" fmla="val 28570"/>
            <a:gd name="vf" fmla="val 115470"/>
          </a:avLst>
        </a:prstGeom>
        <a:gradFill rotWithShape="0">
          <a:gsLst>
            <a:gs pos="0">
              <a:schemeClr val="accent5">
                <a:hueOff val="-4055126"/>
                <a:satOff val="-10451"/>
                <a:lumOff val="-7059"/>
                <a:alphaOff val="0"/>
                <a:satMod val="103000"/>
                <a:lumMod val="102000"/>
                <a:tint val="94000"/>
              </a:schemeClr>
            </a:gs>
            <a:gs pos="50000">
              <a:schemeClr val="accent5">
                <a:hueOff val="-4055126"/>
                <a:satOff val="-10451"/>
                <a:lumOff val="-7059"/>
                <a:alphaOff val="0"/>
                <a:satMod val="110000"/>
                <a:lumMod val="100000"/>
                <a:shade val="100000"/>
              </a:schemeClr>
            </a:gs>
            <a:gs pos="100000">
              <a:schemeClr val="accent5">
                <a:hueOff val="-4055126"/>
                <a:satOff val="-10451"/>
                <a:lumOff val="-705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Pupil passport discussions with each PP pupil and passport shared with staff. Half-termly PP pupil voice to identify any barriers to learning</a:t>
          </a:r>
        </a:p>
      </dsp:txBody>
      <dsp:txXfrm>
        <a:off x="3858684" y="4496357"/>
        <a:ext cx="1333524" cy="1153655"/>
      </dsp:txXfrm>
    </dsp:sp>
    <dsp:sp modelId="{DDB03DA1-7821-45F1-B38D-F798CD133C79}">
      <dsp:nvSpPr>
        <dsp:cNvPr id="0" name=""/>
        <dsp:cNvSpPr/>
      </dsp:nvSpPr>
      <dsp:spPr>
        <a:xfrm>
          <a:off x="2219137" y="2751326"/>
          <a:ext cx="918333" cy="791266"/>
        </a:xfrm>
        <a:prstGeom prst="hexagon">
          <a:avLst>
            <a:gd name="adj" fmla="val 28900"/>
            <a:gd name="vf" fmla="val 115470"/>
          </a:avLst>
        </a:prstGeom>
        <a:gradFill rotWithShape="0">
          <a:gsLst>
            <a:gs pos="0">
              <a:schemeClr val="accent5">
                <a:tint val="40000"/>
                <a:hueOff val="0"/>
                <a:satOff val="0"/>
                <a:lumOff val="0"/>
                <a:alphaOff val="0"/>
                <a:satMod val="103000"/>
                <a:lumMod val="102000"/>
                <a:tint val="94000"/>
              </a:schemeClr>
            </a:gs>
            <a:gs pos="50000">
              <a:schemeClr val="accent5">
                <a:tint val="40000"/>
                <a:hueOff val="0"/>
                <a:satOff val="0"/>
                <a:lumOff val="0"/>
                <a:alphaOff val="0"/>
                <a:satMod val="110000"/>
                <a:lumMod val="100000"/>
                <a:shade val="100000"/>
              </a:schemeClr>
            </a:gs>
            <a:gs pos="100000">
              <a:schemeClr val="accent5">
                <a:tint val="4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13B52E0-5F03-4EFF-82C6-073CE3C5B708}">
      <dsp:nvSpPr>
        <dsp:cNvPr id="0" name=""/>
        <dsp:cNvSpPr/>
      </dsp:nvSpPr>
      <dsp:spPr>
        <a:xfrm>
          <a:off x="1707554" y="3139253"/>
          <a:ext cx="1956393" cy="1714683"/>
        </a:xfrm>
        <a:prstGeom prst="hexagon">
          <a:avLst>
            <a:gd name="adj" fmla="val 28570"/>
            <a:gd name="vf" fmla="val 115470"/>
          </a:avLst>
        </a:prstGeom>
        <a:gradFill rotWithShape="0">
          <a:gsLst>
            <a:gs pos="0">
              <a:schemeClr val="accent5">
                <a:hueOff val="-5406834"/>
                <a:satOff val="-13935"/>
                <a:lumOff val="-9412"/>
                <a:alphaOff val="0"/>
                <a:satMod val="103000"/>
                <a:lumMod val="102000"/>
                <a:tint val="94000"/>
              </a:schemeClr>
            </a:gs>
            <a:gs pos="50000">
              <a:schemeClr val="accent5">
                <a:hueOff val="-5406834"/>
                <a:satOff val="-13935"/>
                <a:lumOff val="-9412"/>
                <a:alphaOff val="0"/>
                <a:satMod val="110000"/>
                <a:lumMod val="100000"/>
                <a:shade val="100000"/>
              </a:schemeClr>
            </a:gs>
            <a:gs pos="100000">
              <a:schemeClr val="accent5">
                <a:hueOff val="-5406834"/>
                <a:satOff val="-13935"/>
                <a:lumOff val="-941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PP pupils identified on seating plan, updated list with photos so staff know who PP pupils are</a:t>
          </a:r>
        </a:p>
      </dsp:txBody>
      <dsp:txXfrm>
        <a:off x="2034013" y="3425378"/>
        <a:ext cx="1303475" cy="1142433"/>
      </dsp:txXfrm>
    </dsp:sp>
    <dsp:sp modelId="{52B43BB4-EDCC-468E-BBF7-20FDBA7C15C2}">
      <dsp:nvSpPr>
        <dsp:cNvPr id="0" name=""/>
        <dsp:cNvSpPr/>
      </dsp:nvSpPr>
      <dsp:spPr>
        <a:xfrm>
          <a:off x="1690331" y="1058978"/>
          <a:ext cx="1994630" cy="1725589"/>
        </a:xfrm>
        <a:prstGeom prst="hexagon">
          <a:avLst>
            <a:gd name="adj" fmla="val 28570"/>
            <a:gd name="vf" fmla="val 115470"/>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Additional £500 for remote learning resources for any PP pupils who are isolating/off for COVID reasons</a:t>
          </a:r>
        </a:p>
      </dsp:txBody>
      <dsp:txXfrm>
        <a:off x="2020884" y="1344945"/>
        <a:ext cx="1333524" cy="1153655"/>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38F0446E032940A5C215343939911C" ma:contentTypeVersion="13" ma:contentTypeDescription="Create a new document." ma:contentTypeScope="" ma:versionID="a6a054bfbd33fd9ab801201288c291a9">
  <xsd:schema xmlns:xsd="http://www.w3.org/2001/XMLSchema" xmlns:xs="http://www.w3.org/2001/XMLSchema" xmlns:p="http://schemas.microsoft.com/office/2006/metadata/properties" xmlns:ns3="33d306e6-140f-4728-9df4-6ed6ddccbb67" xmlns:ns4="be86b6a6-ef4c-43ea-a746-c158c107f66d" targetNamespace="http://schemas.microsoft.com/office/2006/metadata/properties" ma:root="true" ma:fieldsID="49b48052c5cf2fa414ffd316d742aa6e" ns3:_="" ns4:_="">
    <xsd:import namespace="33d306e6-140f-4728-9df4-6ed6ddccbb67"/>
    <xsd:import namespace="be86b6a6-ef4c-43ea-a746-c158c107f6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d306e6-140f-4728-9df4-6ed6ddccbb6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86b6a6-ef4c-43ea-a746-c158c107f66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4A773A-1BE5-48C8-BA25-944E9B0E5130}">
  <ds:schemaRefs>
    <ds:schemaRef ds:uri="http://www.w3.org/XML/1998/namespace"/>
    <ds:schemaRef ds:uri="http://purl.org/dc/dcmitype/"/>
    <ds:schemaRef ds:uri="http://schemas.microsoft.com/office/2006/documentManagement/types"/>
    <ds:schemaRef ds:uri="be86b6a6-ef4c-43ea-a746-c158c107f66d"/>
    <ds:schemaRef ds:uri="http://schemas.microsoft.com/office/2006/metadata/properties"/>
    <ds:schemaRef ds:uri="http://purl.org/dc/elements/1.1/"/>
    <ds:schemaRef ds:uri="33d306e6-140f-4728-9df4-6ed6ddccbb67"/>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9B7E38F3-4F3D-4860-A6ED-702BB2C45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d306e6-140f-4728-9df4-6ed6ddccbb67"/>
    <ds:schemaRef ds:uri="be86b6a6-ef4c-43ea-a746-c158c107f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9530BC-0F85-4E97-84F6-0294E4DD24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5</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Tenbury High</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Delyth Wall</dc:creator>
  <cp:keywords/>
  <dc:description/>
  <cp:lastModifiedBy>Delyth Wall</cp:lastModifiedBy>
  <cp:revision>12</cp:revision>
  <cp:lastPrinted>2021-03-02T11:16:00Z</cp:lastPrinted>
  <dcterms:created xsi:type="dcterms:W3CDTF">2020-10-06T19:32:00Z</dcterms:created>
  <dcterms:modified xsi:type="dcterms:W3CDTF">2021-03-09T14:21:00Z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0x0101000038F0446E032940A5C215343939911C</vt:lpwstr>
  </property>
</Properties>
</file>